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0E259E" w14:textId="77777777" w:rsidR="00354BCC" w:rsidRDefault="00354BCC"/>
    <w:p w14:paraId="6BC5FBFB" w14:textId="77777777" w:rsidR="00AA6071" w:rsidRDefault="00AA6071"/>
    <w:p w14:paraId="2560C75E" w14:textId="77777777" w:rsidR="00AA6071" w:rsidRDefault="00AA6071"/>
    <w:p w14:paraId="0CCD2C4E" w14:textId="77777777" w:rsidR="00AA6071" w:rsidRDefault="00AA6071"/>
    <w:p w14:paraId="362966EE" w14:textId="77777777" w:rsidR="00AA6071" w:rsidRPr="00B125FD" w:rsidRDefault="00AA6071" w:rsidP="00AA6071">
      <w:pPr>
        <w:jc w:val="center"/>
        <w:rPr>
          <w:b/>
        </w:rPr>
      </w:pPr>
      <w:r w:rsidRPr="00B125FD">
        <w:rPr>
          <w:b/>
        </w:rPr>
        <w:t>Appendix</w:t>
      </w:r>
    </w:p>
    <w:p w14:paraId="2419A106" w14:textId="77777777" w:rsidR="00B125FD" w:rsidRPr="00B125FD" w:rsidRDefault="00B125FD" w:rsidP="00AA6071">
      <w:pPr>
        <w:jc w:val="center"/>
        <w:rPr>
          <w:b/>
        </w:rPr>
      </w:pPr>
    </w:p>
    <w:p w14:paraId="6D5E93F2" w14:textId="35CE7602" w:rsidR="00AA6071" w:rsidRPr="00B125FD" w:rsidRDefault="00AA6071" w:rsidP="00AA6071">
      <w:pPr>
        <w:jc w:val="center"/>
        <w:rPr>
          <w:b/>
        </w:rPr>
      </w:pPr>
      <w:r w:rsidRPr="00B125FD">
        <w:rPr>
          <w:b/>
        </w:rPr>
        <w:t xml:space="preserve">Time: </w:t>
      </w:r>
      <w:r w:rsidRPr="00B125FD">
        <w:rPr>
          <w:b/>
          <w:i/>
        </w:rPr>
        <w:t>Shmittah</w:t>
      </w:r>
      <w:r w:rsidRPr="00B125FD">
        <w:rPr>
          <w:b/>
        </w:rPr>
        <w:t xml:space="preserve"> Cycles</w:t>
      </w:r>
      <w:r w:rsidR="00445896">
        <w:rPr>
          <w:b/>
        </w:rPr>
        <w:t xml:space="preserve"> and The Jubilee</w:t>
      </w:r>
    </w:p>
    <w:p w14:paraId="605EA2CC" w14:textId="77777777" w:rsidR="00AA6071" w:rsidRDefault="00AA6071" w:rsidP="00AA6071">
      <w:pPr>
        <w:jc w:val="center"/>
      </w:pPr>
    </w:p>
    <w:p w14:paraId="29985DED" w14:textId="77777777" w:rsidR="00AA6071" w:rsidRDefault="00AA6071" w:rsidP="00AA6071">
      <w:pPr>
        <w:jc w:val="center"/>
      </w:pPr>
    </w:p>
    <w:p w14:paraId="55582390" w14:textId="77777777" w:rsidR="00AA6071" w:rsidRDefault="00AA6071" w:rsidP="00AA6071">
      <w:r>
        <w:t>The judgments of The Book of Revelation take place in a seven-year cycle.</w:t>
      </w:r>
    </w:p>
    <w:p w14:paraId="31593CAE" w14:textId="57383F69" w:rsidR="00AA6071" w:rsidRDefault="00817962" w:rsidP="00AA6071">
      <w:r>
        <w:t>That</w:t>
      </w:r>
      <w:r w:rsidR="00AA6071">
        <w:t xml:space="preserve"> cycle is Daniel’s 70</w:t>
      </w:r>
      <w:r w:rsidR="00AA6071" w:rsidRPr="00AA6071">
        <w:rPr>
          <w:vertAlign w:val="superscript"/>
        </w:rPr>
        <w:t>th</w:t>
      </w:r>
      <w:r w:rsidR="00AA6071">
        <w:t xml:space="preserve"> Week (</w:t>
      </w:r>
      <w:r w:rsidR="00ED2EBE">
        <w:t>Daniel 9:27</w:t>
      </w:r>
      <w:r w:rsidR="00B574A9">
        <w:t>).</w:t>
      </w:r>
    </w:p>
    <w:p w14:paraId="4779B23B" w14:textId="77777777" w:rsidR="00ED2EBE" w:rsidRDefault="00ED2EBE" w:rsidP="00AA6071"/>
    <w:p w14:paraId="22B7652A" w14:textId="2F97CF49" w:rsidR="00ED2EBE" w:rsidRDefault="00ED2EBE" w:rsidP="00AA6071">
      <w:r>
        <w:t>The seven-year</w:t>
      </w:r>
      <w:r w:rsidRPr="00392EC4">
        <w:rPr>
          <w:i/>
        </w:rPr>
        <w:t xml:space="preserve"> </w:t>
      </w:r>
      <w:r w:rsidR="00392EC4" w:rsidRPr="00392EC4">
        <w:rPr>
          <w:i/>
        </w:rPr>
        <w:t>Shmittah</w:t>
      </w:r>
      <w:r w:rsidR="00392EC4">
        <w:t xml:space="preserve"> </w:t>
      </w:r>
      <w:r>
        <w:t>cycles and the 50</w:t>
      </w:r>
      <w:r w:rsidRPr="00ED2EBE">
        <w:rPr>
          <w:vertAlign w:val="superscript"/>
        </w:rPr>
        <w:t>th</w:t>
      </w:r>
      <w:r>
        <w:t xml:space="preserve"> year </w:t>
      </w:r>
      <w:r w:rsidR="00392EC4" w:rsidRPr="00392EC4">
        <w:rPr>
          <w:i/>
        </w:rPr>
        <w:t>Yove</w:t>
      </w:r>
      <w:r w:rsidR="007C7803">
        <w:t xml:space="preserve">l </w:t>
      </w:r>
      <w:r w:rsidR="00392EC4">
        <w:t>(Jubilee)</w:t>
      </w:r>
      <w:r>
        <w:t xml:space="preserve">, by which time is marked on God’s calendar, </w:t>
      </w:r>
      <w:r w:rsidR="007C7803">
        <w:t>are</w:t>
      </w:r>
      <w:r w:rsidR="00392EC4">
        <w:t xml:space="preserve"> a key to the time-cycle of </w:t>
      </w:r>
      <w:r w:rsidR="00B574A9">
        <w:t xml:space="preserve">The Book of </w:t>
      </w:r>
      <w:r w:rsidR="00392EC4">
        <w:t xml:space="preserve">Revelation. </w:t>
      </w:r>
    </w:p>
    <w:p w14:paraId="70B0CD07" w14:textId="77777777" w:rsidR="00392EC4" w:rsidRDefault="00392EC4" w:rsidP="00AA6071"/>
    <w:p w14:paraId="49B67E67" w14:textId="77777777" w:rsidR="00392EC4" w:rsidRDefault="00392EC4" w:rsidP="00AA6071">
      <w:r>
        <w:t xml:space="preserve">Here is how the LORD introduced </w:t>
      </w:r>
      <w:r w:rsidR="00817962">
        <w:t>the seven-year Shmittah cycle and 50</w:t>
      </w:r>
      <w:r w:rsidR="00817962" w:rsidRPr="00817962">
        <w:rPr>
          <w:vertAlign w:val="superscript"/>
        </w:rPr>
        <w:t>th</w:t>
      </w:r>
      <w:r w:rsidR="00817962">
        <w:t xml:space="preserve"> year Yovel</w:t>
      </w:r>
      <w:r>
        <w:t xml:space="preserve"> to Moses at Sinai. </w:t>
      </w:r>
    </w:p>
    <w:p w14:paraId="791C0ECE" w14:textId="77777777" w:rsidR="00392EC4" w:rsidRDefault="00392EC4" w:rsidP="00AA6071"/>
    <w:p w14:paraId="4470E96D" w14:textId="77777777" w:rsidR="00392EC4" w:rsidRPr="00392EC4" w:rsidRDefault="00392EC4" w:rsidP="00392EC4">
      <w:pPr>
        <w:ind w:left="720"/>
        <w:rPr>
          <w:rFonts w:ascii="Lucida Calligraphy" w:hAnsi="Lucida Calligraphy"/>
          <w:color w:val="000000"/>
          <w:sz w:val="22"/>
          <w:szCs w:val="22"/>
        </w:rPr>
      </w:pPr>
      <w:r w:rsidRPr="00392EC4">
        <w:rPr>
          <w:rFonts w:ascii="Lucida Calligraphy" w:hAnsi="Lucida Calligraphy"/>
          <w:b/>
          <w:color w:val="000000"/>
          <w:sz w:val="22"/>
          <w:szCs w:val="22"/>
        </w:rPr>
        <w:t>Lev. 25:1</w:t>
      </w:r>
      <w:r w:rsidRPr="00392EC4">
        <w:rPr>
          <w:rFonts w:ascii="Lucida Calligraphy" w:hAnsi="Lucida Calligraphy"/>
          <w:color w:val="000000"/>
          <w:sz w:val="22"/>
          <w:szCs w:val="22"/>
        </w:rPr>
        <w:t xml:space="preserve"> ¶ And Jehovah spake unto Moses in mount Sinai, saying, </w:t>
      </w:r>
    </w:p>
    <w:p w14:paraId="3AB7C65A" w14:textId="77777777" w:rsidR="00392EC4" w:rsidRPr="00392EC4" w:rsidRDefault="00392EC4" w:rsidP="00392EC4">
      <w:pPr>
        <w:ind w:left="720"/>
        <w:rPr>
          <w:rFonts w:ascii="Lucida Calligraphy" w:hAnsi="Lucida Calligraphy"/>
          <w:color w:val="000000"/>
          <w:sz w:val="22"/>
          <w:szCs w:val="22"/>
        </w:rPr>
      </w:pPr>
      <w:r w:rsidRPr="00392EC4">
        <w:rPr>
          <w:rFonts w:ascii="Lucida Calligraphy" w:hAnsi="Lucida Calligraphy"/>
          <w:b/>
          <w:color w:val="000000"/>
          <w:sz w:val="22"/>
          <w:szCs w:val="22"/>
        </w:rPr>
        <w:t>Lev. 25:2</w:t>
      </w:r>
      <w:r w:rsidRPr="00392EC4">
        <w:rPr>
          <w:rFonts w:ascii="Lucida Calligraphy" w:hAnsi="Lucida Calligraphy"/>
          <w:color w:val="000000"/>
          <w:sz w:val="22"/>
          <w:szCs w:val="22"/>
        </w:rPr>
        <w:t xml:space="preserve"> Speak unto the children of Israel, and say unto them, When ye come into the land which I give you, then shall the land keep a sabbath unto Jehovah. </w:t>
      </w:r>
    </w:p>
    <w:p w14:paraId="374136AC" w14:textId="77777777" w:rsidR="00392EC4" w:rsidRPr="00392EC4" w:rsidRDefault="00392EC4" w:rsidP="00392EC4">
      <w:pPr>
        <w:ind w:left="720"/>
        <w:rPr>
          <w:rFonts w:ascii="Lucida Calligraphy" w:hAnsi="Lucida Calligraphy"/>
          <w:color w:val="000000"/>
          <w:sz w:val="22"/>
          <w:szCs w:val="22"/>
        </w:rPr>
      </w:pPr>
      <w:r w:rsidRPr="00392EC4">
        <w:rPr>
          <w:rFonts w:ascii="Lucida Calligraphy" w:hAnsi="Lucida Calligraphy"/>
          <w:b/>
          <w:color w:val="000000"/>
          <w:sz w:val="22"/>
          <w:szCs w:val="22"/>
        </w:rPr>
        <w:t>Lev. 25:3</w:t>
      </w:r>
      <w:r w:rsidRPr="00392EC4">
        <w:rPr>
          <w:rFonts w:ascii="Lucida Calligraphy" w:hAnsi="Lucida Calligraphy"/>
          <w:color w:val="000000"/>
          <w:sz w:val="22"/>
          <w:szCs w:val="22"/>
        </w:rPr>
        <w:t xml:space="preserve"> Six years thou shalt sow thy field, and six years thou shalt prune thy vineyard, and gather in the fruits thereof; </w:t>
      </w:r>
    </w:p>
    <w:p w14:paraId="5BDB455E" w14:textId="77777777" w:rsidR="00392EC4" w:rsidRPr="00392EC4" w:rsidRDefault="00392EC4" w:rsidP="00392EC4">
      <w:pPr>
        <w:ind w:left="720"/>
        <w:rPr>
          <w:rFonts w:ascii="Lucida Calligraphy" w:hAnsi="Lucida Calligraphy"/>
          <w:sz w:val="22"/>
          <w:szCs w:val="22"/>
        </w:rPr>
      </w:pPr>
      <w:r w:rsidRPr="00392EC4">
        <w:rPr>
          <w:rFonts w:ascii="Lucida Calligraphy" w:hAnsi="Lucida Calligraphy"/>
          <w:b/>
          <w:color w:val="000000"/>
          <w:sz w:val="22"/>
          <w:szCs w:val="22"/>
        </w:rPr>
        <w:t>Lev. 25:4</w:t>
      </w:r>
      <w:r w:rsidRPr="00392EC4">
        <w:rPr>
          <w:rFonts w:ascii="Lucida Calligraphy" w:hAnsi="Lucida Calligraphy"/>
          <w:color w:val="000000"/>
          <w:sz w:val="22"/>
          <w:szCs w:val="22"/>
        </w:rPr>
        <w:t xml:space="preserve"> but in the seventh year shall be a sabbath of solemn rest for the land, a sabbath unto Jehovah: thou shalt neither sow thy field, nor prune thy vineyard.</w:t>
      </w:r>
    </w:p>
    <w:p w14:paraId="0600FBAC" w14:textId="77777777" w:rsidR="00392EC4" w:rsidRPr="00392EC4" w:rsidRDefault="00392EC4" w:rsidP="00392EC4">
      <w:pPr>
        <w:ind w:left="720"/>
        <w:rPr>
          <w:rFonts w:ascii="Lucida Calligraphy" w:hAnsi="Lucida Calligraphy"/>
          <w:sz w:val="22"/>
          <w:szCs w:val="22"/>
        </w:rPr>
      </w:pPr>
    </w:p>
    <w:p w14:paraId="6EC3A4C3" w14:textId="77777777" w:rsidR="00392EC4" w:rsidRPr="00392EC4" w:rsidRDefault="00392EC4" w:rsidP="00392EC4">
      <w:pPr>
        <w:ind w:left="720"/>
        <w:rPr>
          <w:rFonts w:ascii="Lucida Calligraphy" w:hAnsi="Lucida Calligraphy"/>
          <w:color w:val="000000"/>
          <w:sz w:val="22"/>
          <w:szCs w:val="22"/>
        </w:rPr>
      </w:pPr>
      <w:r w:rsidRPr="00392EC4">
        <w:rPr>
          <w:rFonts w:ascii="Lucida Calligraphy" w:hAnsi="Lucida Calligraphy"/>
          <w:b/>
          <w:color w:val="000000"/>
          <w:sz w:val="22"/>
          <w:szCs w:val="22"/>
        </w:rPr>
        <w:t>Lev. 25:8</w:t>
      </w:r>
      <w:r w:rsidRPr="00392EC4">
        <w:rPr>
          <w:rFonts w:ascii="Lucida Calligraphy" w:hAnsi="Lucida Calligraphy"/>
          <w:color w:val="000000"/>
          <w:sz w:val="22"/>
          <w:szCs w:val="22"/>
        </w:rPr>
        <w:t xml:space="preserve"> ¶ And thou shalt number seven sabbaths of years</w:t>
      </w:r>
      <w:r w:rsidR="00817962">
        <w:rPr>
          <w:rFonts w:ascii="Lucida Calligraphy" w:hAnsi="Lucida Calligraphy"/>
          <w:color w:val="000000"/>
          <w:sz w:val="22"/>
          <w:szCs w:val="22"/>
        </w:rPr>
        <w:t xml:space="preserve"> </w:t>
      </w:r>
      <w:r w:rsidR="00817962">
        <w:rPr>
          <w:color w:val="000000"/>
          <w:sz w:val="22"/>
          <w:szCs w:val="22"/>
        </w:rPr>
        <w:t>(7 cycles of 7 years)</w:t>
      </w:r>
      <w:r w:rsidRPr="00392EC4">
        <w:rPr>
          <w:rFonts w:ascii="Lucida Calligraphy" w:hAnsi="Lucida Calligraphy"/>
          <w:color w:val="000000"/>
          <w:sz w:val="22"/>
          <w:szCs w:val="22"/>
        </w:rPr>
        <w:t xml:space="preserve"> unto thee, seven times seven years; and there shall be unto thee the days of seven sabbaths of years, even forty and nine years. </w:t>
      </w:r>
    </w:p>
    <w:p w14:paraId="6294BE48" w14:textId="35F2C634" w:rsidR="00392EC4" w:rsidRPr="00392EC4" w:rsidRDefault="00392EC4" w:rsidP="00392EC4">
      <w:pPr>
        <w:ind w:left="720"/>
        <w:rPr>
          <w:rFonts w:ascii="Lucida Calligraphy" w:hAnsi="Lucida Calligraphy"/>
          <w:color w:val="000000"/>
          <w:sz w:val="22"/>
          <w:szCs w:val="22"/>
        </w:rPr>
      </w:pPr>
      <w:r w:rsidRPr="00392EC4">
        <w:rPr>
          <w:rFonts w:ascii="Lucida Calligraphy" w:hAnsi="Lucida Calligraphy"/>
          <w:b/>
          <w:color w:val="000000"/>
          <w:sz w:val="22"/>
          <w:szCs w:val="22"/>
        </w:rPr>
        <w:t>Lev. 25:9</w:t>
      </w:r>
      <w:r w:rsidRPr="00392EC4">
        <w:rPr>
          <w:rFonts w:ascii="Lucida Calligraphy" w:hAnsi="Lucida Calligraphy"/>
          <w:color w:val="000000"/>
          <w:sz w:val="22"/>
          <w:szCs w:val="22"/>
        </w:rPr>
        <w:t xml:space="preserve"> Then shalt thou send abroad the loud trumpet </w:t>
      </w:r>
      <w:r w:rsidR="00817962">
        <w:rPr>
          <w:color w:val="000000"/>
          <w:sz w:val="22"/>
          <w:szCs w:val="22"/>
        </w:rPr>
        <w:t>[</w:t>
      </w:r>
      <w:r w:rsidR="00B574A9">
        <w:rPr>
          <w:color w:val="000000"/>
          <w:sz w:val="22"/>
          <w:szCs w:val="22"/>
        </w:rPr>
        <w:t>teruah]</w:t>
      </w:r>
      <w:r w:rsidR="00B574A9" w:rsidRPr="00392EC4">
        <w:rPr>
          <w:rFonts w:ascii="Lucida Calligraphy" w:hAnsi="Lucida Calligraphy"/>
          <w:color w:val="000000"/>
          <w:sz w:val="22"/>
          <w:szCs w:val="22"/>
        </w:rPr>
        <w:t xml:space="preserve"> on</w:t>
      </w:r>
      <w:r w:rsidRPr="00392EC4">
        <w:rPr>
          <w:rFonts w:ascii="Lucida Calligraphy" w:hAnsi="Lucida Calligraphy"/>
          <w:color w:val="000000"/>
          <w:sz w:val="22"/>
          <w:szCs w:val="22"/>
        </w:rPr>
        <w:t xml:space="preserve"> the tenth day of the seventh month; in the day of atonement shall ye send abroad the trumpet throughout all your land. </w:t>
      </w:r>
    </w:p>
    <w:p w14:paraId="7F54AA4B" w14:textId="50900F4B" w:rsidR="00392EC4" w:rsidRPr="00B574A9" w:rsidRDefault="00392EC4" w:rsidP="00392EC4">
      <w:pPr>
        <w:ind w:left="720"/>
        <w:rPr>
          <w:color w:val="000000"/>
          <w:sz w:val="22"/>
          <w:szCs w:val="22"/>
        </w:rPr>
      </w:pPr>
      <w:r w:rsidRPr="00392EC4">
        <w:rPr>
          <w:rFonts w:ascii="Lucida Calligraphy" w:hAnsi="Lucida Calligraphy"/>
          <w:b/>
          <w:color w:val="000000"/>
          <w:sz w:val="22"/>
          <w:szCs w:val="22"/>
        </w:rPr>
        <w:t>Lev. 25:10</w:t>
      </w:r>
      <w:r w:rsidRPr="00392EC4">
        <w:rPr>
          <w:rFonts w:ascii="Lucida Calligraphy" w:hAnsi="Lucida Calligraphy"/>
          <w:color w:val="000000"/>
          <w:sz w:val="22"/>
          <w:szCs w:val="22"/>
        </w:rPr>
        <w:t xml:space="preserve"> And ye shall hallow the fiftieth year, and proclaim liberty throughout the land unto all the inhabitants thereof: it shall be a jubilee unto you; and ye shall return every man unto his possession, and ye shall return every man unto his family.</w:t>
      </w:r>
      <w:r w:rsidR="00B574A9">
        <w:rPr>
          <w:rFonts w:ascii="Lucida Calligraphy" w:hAnsi="Lucida Calligraphy"/>
          <w:color w:val="000000"/>
          <w:sz w:val="22"/>
          <w:szCs w:val="22"/>
        </w:rPr>
        <w:t xml:space="preserve"> </w:t>
      </w:r>
      <w:r w:rsidR="00B574A9">
        <w:rPr>
          <w:color w:val="000000"/>
          <w:sz w:val="22"/>
          <w:szCs w:val="22"/>
        </w:rPr>
        <w:t>(ASV)</w:t>
      </w:r>
    </w:p>
    <w:p w14:paraId="6E15ECCA" w14:textId="77777777" w:rsidR="00817962" w:rsidRDefault="00817962" w:rsidP="00392EC4">
      <w:pPr>
        <w:ind w:left="720"/>
        <w:rPr>
          <w:rFonts w:ascii="Lucida Calligraphy" w:hAnsi="Lucida Calligraphy"/>
          <w:color w:val="000000"/>
          <w:sz w:val="22"/>
          <w:szCs w:val="22"/>
        </w:rPr>
      </w:pPr>
    </w:p>
    <w:p w14:paraId="06432BF0" w14:textId="77777777" w:rsidR="00B125FD" w:rsidRDefault="00B125FD" w:rsidP="00392EC4">
      <w:pPr>
        <w:ind w:left="720"/>
        <w:rPr>
          <w:rFonts w:ascii="Lucida Calligraphy" w:hAnsi="Lucida Calligraphy"/>
          <w:color w:val="000000"/>
          <w:sz w:val="22"/>
          <w:szCs w:val="22"/>
        </w:rPr>
      </w:pPr>
    </w:p>
    <w:p w14:paraId="5A29F0CD" w14:textId="2D8CEEFF" w:rsidR="00817962" w:rsidRDefault="007F5699" w:rsidP="00817962">
      <w:pPr>
        <w:rPr>
          <w:sz w:val="22"/>
          <w:szCs w:val="22"/>
        </w:rPr>
      </w:pPr>
      <w:r>
        <w:rPr>
          <w:rFonts w:ascii="Lucida Calligraphy" w:hAnsi="Lucida Calligraphy"/>
          <w:sz w:val="22"/>
          <w:szCs w:val="22"/>
        </w:rPr>
        <w:sym w:font="Symbol" w:char="F0B7"/>
      </w:r>
      <w:r>
        <w:rPr>
          <w:rFonts w:ascii="Lucida Calligraphy" w:hAnsi="Lucida Calligraphy"/>
          <w:sz w:val="22"/>
          <w:szCs w:val="22"/>
        </w:rPr>
        <w:t xml:space="preserve">  </w:t>
      </w:r>
      <w:r>
        <w:rPr>
          <w:sz w:val="22"/>
          <w:szCs w:val="22"/>
        </w:rPr>
        <w:t>Seven marks the LORD’s reckoning of time.</w:t>
      </w:r>
    </w:p>
    <w:p w14:paraId="3AE2E58C" w14:textId="77777777" w:rsidR="007F5699" w:rsidRDefault="007F5699" w:rsidP="00817962">
      <w:pPr>
        <w:rPr>
          <w:sz w:val="22"/>
          <w:szCs w:val="22"/>
        </w:rPr>
      </w:pPr>
    </w:p>
    <w:p w14:paraId="12B97CE3" w14:textId="4E7DF1E7" w:rsidR="007F5699" w:rsidRDefault="007F5699" w:rsidP="00817962">
      <w:pPr>
        <w:rPr>
          <w:sz w:val="22"/>
          <w:szCs w:val="22"/>
        </w:rPr>
      </w:pPr>
      <w:r>
        <w:rPr>
          <w:sz w:val="22"/>
          <w:szCs w:val="22"/>
        </w:rPr>
        <w:sym w:font="Symbol" w:char="F0B7"/>
      </w:r>
      <w:r>
        <w:rPr>
          <w:sz w:val="22"/>
          <w:szCs w:val="22"/>
        </w:rPr>
        <w:t xml:space="preserve">  </w:t>
      </w:r>
      <w:r w:rsidR="00D9763A">
        <w:rPr>
          <w:sz w:val="22"/>
          <w:szCs w:val="22"/>
        </w:rPr>
        <w:t xml:space="preserve"> </w:t>
      </w:r>
      <w:r>
        <w:rPr>
          <w:sz w:val="22"/>
          <w:szCs w:val="22"/>
        </w:rPr>
        <w:t>Creation</w:t>
      </w:r>
      <w:r w:rsidR="00EF4B81">
        <w:rPr>
          <w:sz w:val="22"/>
          <w:szCs w:val="22"/>
        </w:rPr>
        <w:t>: The Creator created for six days, and rested on the seventh.</w:t>
      </w:r>
    </w:p>
    <w:p w14:paraId="159842A9" w14:textId="77777777" w:rsidR="007F5699" w:rsidRDefault="007F5699" w:rsidP="00817962">
      <w:pPr>
        <w:rPr>
          <w:sz w:val="22"/>
          <w:szCs w:val="22"/>
        </w:rPr>
      </w:pPr>
    </w:p>
    <w:p w14:paraId="3ABD5EF0" w14:textId="523F1DAD" w:rsidR="007F5699" w:rsidRDefault="00EF4B81" w:rsidP="00817962">
      <w:pPr>
        <w:rPr>
          <w:sz w:val="22"/>
          <w:szCs w:val="22"/>
        </w:rPr>
      </w:pPr>
      <w:r>
        <w:rPr>
          <w:sz w:val="22"/>
          <w:szCs w:val="22"/>
        </w:rPr>
        <w:lastRenderedPageBreak/>
        <w:sym w:font="Symbol" w:char="F0B7"/>
      </w:r>
      <w:r w:rsidR="00B574A9">
        <w:rPr>
          <w:sz w:val="22"/>
          <w:szCs w:val="22"/>
        </w:rPr>
        <w:t xml:space="preserve">  Adam: Given a six-day work</w:t>
      </w:r>
      <w:r>
        <w:rPr>
          <w:sz w:val="22"/>
          <w:szCs w:val="22"/>
        </w:rPr>
        <w:t>week for the development of earth.</w:t>
      </w:r>
    </w:p>
    <w:p w14:paraId="65346D03" w14:textId="74D1A253" w:rsidR="00EF4B81" w:rsidRDefault="00EF4B81" w:rsidP="00817962">
      <w:pPr>
        <w:rPr>
          <w:sz w:val="22"/>
          <w:szCs w:val="22"/>
        </w:rPr>
      </w:pPr>
      <w:r>
        <w:rPr>
          <w:sz w:val="22"/>
          <w:szCs w:val="22"/>
        </w:rPr>
        <w:tab/>
        <w:t xml:space="preserve">  A thousand years being a day.</w:t>
      </w:r>
    </w:p>
    <w:p w14:paraId="672BDEE8" w14:textId="294D2DE2" w:rsidR="00EF4B81" w:rsidRDefault="00EF4B81" w:rsidP="00817962">
      <w:pPr>
        <w:rPr>
          <w:sz w:val="22"/>
          <w:szCs w:val="22"/>
        </w:rPr>
      </w:pPr>
      <w:r>
        <w:rPr>
          <w:sz w:val="22"/>
          <w:szCs w:val="22"/>
        </w:rPr>
        <w:tab/>
        <w:t xml:space="preserve"> The Seventh Day – The Millennium </w:t>
      </w:r>
    </w:p>
    <w:p w14:paraId="7CC7FCBF" w14:textId="77777777" w:rsidR="00EF4B81" w:rsidRDefault="00EF4B81" w:rsidP="00817962">
      <w:pPr>
        <w:rPr>
          <w:sz w:val="22"/>
          <w:szCs w:val="22"/>
        </w:rPr>
      </w:pPr>
    </w:p>
    <w:p w14:paraId="1F383316" w14:textId="0DDECBB8" w:rsidR="00EF4B81" w:rsidRDefault="00EF4B81" w:rsidP="00817962">
      <w:pPr>
        <w:rPr>
          <w:sz w:val="22"/>
          <w:szCs w:val="22"/>
        </w:rPr>
      </w:pPr>
      <w:r>
        <w:rPr>
          <w:sz w:val="22"/>
          <w:szCs w:val="22"/>
        </w:rPr>
        <w:sym w:font="Symbol" w:char="F0B7"/>
      </w:r>
      <w:r>
        <w:rPr>
          <w:sz w:val="22"/>
          <w:szCs w:val="22"/>
        </w:rPr>
        <w:t xml:space="preserve">  Seven days = One Week</w:t>
      </w:r>
    </w:p>
    <w:p w14:paraId="5D4A7E5E" w14:textId="09DCB600" w:rsidR="00EF4B81" w:rsidRDefault="00EF4B81" w:rsidP="00817962">
      <w:pPr>
        <w:rPr>
          <w:sz w:val="22"/>
          <w:szCs w:val="22"/>
        </w:rPr>
      </w:pPr>
      <w:r>
        <w:rPr>
          <w:sz w:val="22"/>
          <w:szCs w:val="22"/>
        </w:rPr>
        <w:t xml:space="preserve">    The Je</w:t>
      </w:r>
      <w:r w:rsidR="00B574A9">
        <w:rPr>
          <w:sz w:val="22"/>
          <w:szCs w:val="22"/>
        </w:rPr>
        <w:t>ws law of Sabbath. Six-day work</w:t>
      </w:r>
      <w:r>
        <w:rPr>
          <w:sz w:val="22"/>
          <w:szCs w:val="22"/>
        </w:rPr>
        <w:t>week. The Sabbath (seventh) rest.</w:t>
      </w:r>
    </w:p>
    <w:p w14:paraId="4A942DCF" w14:textId="77777777" w:rsidR="00EF4B81" w:rsidRDefault="00EF4B81" w:rsidP="00817962">
      <w:pPr>
        <w:rPr>
          <w:sz w:val="22"/>
          <w:szCs w:val="22"/>
        </w:rPr>
      </w:pPr>
    </w:p>
    <w:p w14:paraId="34FE0719" w14:textId="73880B14" w:rsidR="00EF4B81" w:rsidRDefault="00EF4B81" w:rsidP="00817962">
      <w:pPr>
        <w:rPr>
          <w:sz w:val="22"/>
          <w:szCs w:val="22"/>
        </w:rPr>
      </w:pPr>
      <w:r>
        <w:rPr>
          <w:sz w:val="22"/>
          <w:szCs w:val="22"/>
        </w:rPr>
        <w:sym w:font="Symbol" w:char="F0B7"/>
      </w:r>
      <w:r>
        <w:rPr>
          <w:sz w:val="22"/>
          <w:szCs w:val="22"/>
        </w:rPr>
        <w:t xml:space="preserve">  </w:t>
      </w:r>
      <w:r w:rsidRPr="00EF4B81">
        <w:rPr>
          <w:i/>
          <w:sz w:val="22"/>
          <w:szCs w:val="22"/>
        </w:rPr>
        <w:t>Moeds</w:t>
      </w:r>
      <w:r>
        <w:rPr>
          <w:sz w:val="22"/>
          <w:szCs w:val="22"/>
        </w:rPr>
        <w:t xml:space="preserve"> that are seven-day festivals:  Pesach (Passover), Sukkot (Tabernacles)</w:t>
      </w:r>
    </w:p>
    <w:p w14:paraId="451DEA63" w14:textId="0113F645" w:rsidR="00EF4B81" w:rsidRDefault="00EF4B81" w:rsidP="00817962">
      <w:pPr>
        <w:rPr>
          <w:sz w:val="22"/>
          <w:szCs w:val="22"/>
        </w:rPr>
      </w:pPr>
    </w:p>
    <w:p w14:paraId="7D1E2FFA" w14:textId="3BECB284" w:rsidR="00EF4B81" w:rsidRDefault="00EF4B81" w:rsidP="00817962">
      <w:pPr>
        <w:rPr>
          <w:sz w:val="22"/>
          <w:szCs w:val="22"/>
        </w:rPr>
      </w:pPr>
      <w:r>
        <w:rPr>
          <w:sz w:val="22"/>
          <w:szCs w:val="22"/>
        </w:rPr>
        <w:sym w:font="Symbol" w:char="F0B7"/>
      </w:r>
      <w:r>
        <w:rPr>
          <w:sz w:val="22"/>
          <w:szCs w:val="22"/>
        </w:rPr>
        <w:t xml:space="preserve">  Jewish Weddings – Marriages celebrated for one full week.</w:t>
      </w:r>
    </w:p>
    <w:p w14:paraId="62784B46" w14:textId="77777777" w:rsidR="00EF4B81" w:rsidRDefault="00EF4B81" w:rsidP="00817962">
      <w:pPr>
        <w:rPr>
          <w:sz w:val="22"/>
          <w:szCs w:val="22"/>
        </w:rPr>
      </w:pPr>
    </w:p>
    <w:p w14:paraId="028955FD" w14:textId="4DDEBBA6" w:rsidR="00EF4B81" w:rsidRDefault="00EF4B81" w:rsidP="00817962">
      <w:pPr>
        <w:rPr>
          <w:sz w:val="22"/>
          <w:szCs w:val="22"/>
        </w:rPr>
      </w:pPr>
      <w:r>
        <w:rPr>
          <w:sz w:val="22"/>
          <w:szCs w:val="22"/>
        </w:rPr>
        <w:sym w:font="Symbol" w:char="F0B7"/>
      </w:r>
      <w:r>
        <w:rPr>
          <w:sz w:val="22"/>
          <w:szCs w:val="22"/>
        </w:rPr>
        <w:t xml:space="preserve">  Death – Families sit </w:t>
      </w:r>
      <w:r w:rsidRPr="00EF4B81">
        <w:rPr>
          <w:i/>
          <w:sz w:val="22"/>
          <w:szCs w:val="22"/>
        </w:rPr>
        <w:t>shivah</w:t>
      </w:r>
      <w:r>
        <w:rPr>
          <w:sz w:val="22"/>
          <w:szCs w:val="22"/>
        </w:rPr>
        <w:t xml:space="preserve"> for seven days of mourning.</w:t>
      </w:r>
    </w:p>
    <w:p w14:paraId="1034262D" w14:textId="77777777" w:rsidR="00C61EC5" w:rsidRDefault="00C61EC5" w:rsidP="00817962">
      <w:pPr>
        <w:rPr>
          <w:sz w:val="22"/>
          <w:szCs w:val="22"/>
        </w:rPr>
      </w:pPr>
    </w:p>
    <w:p w14:paraId="3BA94358" w14:textId="5CB70FFE" w:rsidR="00C61EC5" w:rsidRDefault="00C61EC5" w:rsidP="00817962">
      <w:pPr>
        <w:rPr>
          <w:b/>
          <w:sz w:val="22"/>
          <w:szCs w:val="22"/>
        </w:rPr>
      </w:pPr>
      <w:r w:rsidRPr="00C61EC5">
        <w:rPr>
          <w:b/>
          <w:sz w:val="22"/>
          <w:szCs w:val="22"/>
        </w:rPr>
        <w:t>The Shmittah Year i</w:t>
      </w:r>
      <w:r w:rsidR="007C7803">
        <w:rPr>
          <w:b/>
          <w:sz w:val="22"/>
          <w:szCs w:val="22"/>
        </w:rPr>
        <w:t>s the Seventh Year of the Seven-</w:t>
      </w:r>
      <w:r w:rsidRPr="00C61EC5">
        <w:rPr>
          <w:b/>
          <w:sz w:val="22"/>
          <w:szCs w:val="22"/>
        </w:rPr>
        <w:t>Year Cycle</w:t>
      </w:r>
    </w:p>
    <w:p w14:paraId="1E30E168" w14:textId="68A3FB1C" w:rsidR="00C61EC5" w:rsidRDefault="00435196" w:rsidP="00817962">
      <w:pPr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</w:p>
    <w:p w14:paraId="231B47F3" w14:textId="6BBC20D0" w:rsidR="00435196" w:rsidRDefault="00435196" w:rsidP="00D53715">
      <w:pPr>
        <w:ind w:left="720"/>
        <w:rPr>
          <w:sz w:val="22"/>
          <w:szCs w:val="22"/>
        </w:rPr>
      </w:pPr>
      <w:r>
        <w:rPr>
          <w:sz w:val="22"/>
          <w:szCs w:val="22"/>
        </w:rPr>
        <w:t>The Shmittah year begins on Rosh HaShanah, the 1</w:t>
      </w:r>
      <w:r w:rsidRPr="00435196">
        <w:rPr>
          <w:sz w:val="22"/>
          <w:szCs w:val="22"/>
          <w:vertAlign w:val="superscript"/>
        </w:rPr>
        <w:t>st</w:t>
      </w:r>
      <w:r>
        <w:rPr>
          <w:sz w:val="22"/>
          <w:szCs w:val="22"/>
        </w:rPr>
        <w:t xml:space="preserve"> of the month of Tisrei, and ends the next year at that time.</w:t>
      </w:r>
    </w:p>
    <w:p w14:paraId="77BF209E" w14:textId="77777777" w:rsidR="00435196" w:rsidRDefault="00435196" w:rsidP="00D53715">
      <w:pPr>
        <w:ind w:left="720"/>
        <w:rPr>
          <w:sz w:val="22"/>
          <w:szCs w:val="22"/>
        </w:rPr>
      </w:pPr>
    </w:p>
    <w:p w14:paraId="695ED87B" w14:textId="1F58BEB2" w:rsidR="00435196" w:rsidRDefault="007C7803" w:rsidP="00D53715">
      <w:pPr>
        <w:ind w:left="720"/>
        <w:rPr>
          <w:sz w:val="22"/>
          <w:szCs w:val="22"/>
        </w:rPr>
      </w:pPr>
      <w:r>
        <w:rPr>
          <w:sz w:val="22"/>
          <w:szCs w:val="22"/>
        </w:rPr>
        <w:t>The next 3</w:t>
      </w:r>
      <w:r w:rsidR="00435196">
        <w:rPr>
          <w:sz w:val="22"/>
          <w:szCs w:val="22"/>
        </w:rPr>
        <w:t xml:space="preserve"> Shmittah years </w:t>
      </w:r>
      <w:r>
        <w:rPr>
          <w:sz w:val="22"/>
          <w:szCs w:val="22"/>
        </w:rPr>
        <w:t xml:space="preserve">(from Rosh HaShanah to Rosh HaShanah) </w:t>
      </w:r>
      <w:r w:rsidR="00435196">
        <w:rPr>
          <w:sz w:val="22"/>
          <w:szCs w:val="22"/>
        </w:rPr>
        <w:t>are as follows:</w:t>
      </w:r>
    </w:p>
    <w:p w14:paraId="76A3E77B" w14:textId="77777777" w:rsidR="00435196" w:rsidRDefault="00435196" w:rsidP="00817962">
      <w:pPr>
        <w:rPr>
          <w:sz w:val="22"/>
          <w:szCs w:val="22"/>
        </w:rPr>
      </w:pPr>
    </w:p>
    <w:p w14:paraId="0B5033E1" w14:textId="080BE9CE" w:rsidR="00D53715" w:rsidRPr="00D53715" w:rsidRDefault="00D53715" w:rsidP="00D53715">
      <w:pPr>
        <w:ind w:left="720"/>
        <w:rPr>
          <w:sz w:val="22"/>
          <w:szCs w:val="22"/>
          <w:u w:val="single"/>
        </w:rPr>
      </w:pPr>
      <w:r w:rsidRPr="00D53715">
        <w:rPr>
          <w:sz w:val="22"/>
          <w:szCs w:val="22"/>
        </w:rPr>
        <w:t xml:space="preserve">           </w:t>
      </w:r>
      <w:r w:rsidRPr="00D53715">
        <w:rPr>
          <w:sz w:val="22"/>
          <w:szCs w:val="22"/>
          <w:u w:val="single"/>
        </w:rPr>
        <w:t xml:space="preserve"> Hebrew</w:t>
      </w:r>
      <w:r w:rsidRPr="00D53715">
        <w:rPr>
          <w:sz w:val="22"/>
          <w:szCs w:val="22"/>
          <w:u w:val="single"/>
        </w:rPr>
        <w:tab/>
      </w:r>
      <w:r w:rsidRPr="00D53715">
        <w:rPr>
          <w:sz w:val="22"/>
          <w:szCs w:val="22"/>
        </w:rPr>
        <w:t xml:space="preserve">             </w:t>
      </w:r>
      <w:r w:rsidRPr="00D53715">
        <w:rPr>
          <w:sz w:val="22"/>
          <w:szCs w:val="22"/>
          <w:u w:val="single"/>
        </w:rPr>
        <w:t>Gregorian</w:t>
      </w:r>
    </w:p>
    <w:p w14:paraId="636F5ACA" w14:textId="30A65946" w:rsidR="00435196" w:rsidRDefault="00435196" w:rsidP="00D53715">
      <w:pPr>
        <w:ind w:left="720"/>
        <w:rPr>
          <w:sz w:val="22"/>
          <w:szCs w:val="22"/>
        </w:rPr>
      </w:pPr>
      <w:r>
        <w:rPr>
          <w:sz w:val="22"/>
          <w:szCs w:val="22"/>
        </w:rPr>
        <w:tab/>
        <w:t xml:space="preserve">5775  </w:t>
      </w:r>
      <w:r w:rsidR="00B574A9">
        <w:rPr>
          <w:sz w:val="22"/>
          <w:szCs w:val="22"/>
        </w:rPr>
        <w:tab/>
        <w:t xml:space="preserve"> (Sept</w:t>
      </w:r>
      <w:r w:rsidR="00D53715">
        <w:rPr>
          <w:sz w:val="22"/>
          <w:szCs w:val="22"/>
        </w:rPr>
        <w:t xml:space="preserve"> 24, 25, </w:t>
      </w:r>
      <w:r>
        <w:rPr>
          <w:sz w:val="22"/>
          <w:szCs w:val="22"/>
        </w:rPr>
        <w:t xml:space="preserve">2014 </w:t>
      </w:r>
      <w:r w:rsidR="00B574A9">
        <w:rPr>
          <w:sz w:val="22"/>
          <w:szCs w:val="22"/>
        </w:rPr>
        <w:t xml:space="preserve">  to Sept</w:t>
      </w:r>
      <w:r>
        <w:rPr>
          <w:sz w:val="22"/>
          <w:szCs w:val="22"/>
        </w:rPr>
        <w:t xml:space="preserve"> 13, 2015)</w:t>
      </w:r>
    </w:p>
    <w:p w14:paraId="40862D03" w14:textId="77777777" w:rsidR="00D53715" w:rsidRDefault="00D53715" w:rsidP="00D53715">
      <w:pPr>
        <w:ind w:left="720"/>
        <w:rPr>
          <w:sz w:val="22"/>
          <w:szCs w:val="22"/>
        </w:rPr>
      </w:pPr>
    </w:p>
    <w:p w14:paraId="2C1CE4DA" w14:textId="0A834864" w:rsidR="00435196" w:rsidRDefault="00435196" w:rsidP="00D53715">
      <w:pPr>
        <w:ind w:left="720"/>
        <w:rPr>
          <w:sz w:val="22"/>
          <w:szCs w:val="22"/>
        </w:rPr>
      </w:pPr>
      <w:r>
        <w:rPr>
          <w:sz w:val="22"/>
          <w:szCs w:val="22"/>
        </w:rPr>
        <w:tab/>
        <w:t xml:space="preserve">5782  </w:t>
      </w:r>
      <w:r w:rsidR="00D53715">
        <w:rPr>
          <w:sz w:val="22"/>
          <w:szCs w:val="22"/>
        </w:rPr>
        <w:tab/>
        <w:t xml:space="preserve"> </w:t>
      </w:r>
      <w:r w:rsidR="00B574A9">
        <w:rPr>
          <w:sz w:val="22"/>
          <w:szCs w:val="22"/>
        </w:rPr>
        <w:t>(Sept 7, 2021  to  Sept</w:t>
      </w:r>
      <w:r>
        <w:rPr>
          <w:sz w:val="22"/>
          <w:szCs w:val="22"/>
        </w:rPr>
        <w:t xml:space="preserve"> 25, 2022)</w:t>
      </w:r>
    </w:p>
    <w:p w14:paraId="76799884" w14:textId="77777777" w:rsidR="00D53715" w:rsidRDefault="00D53715" w:rsidP="00D53715">
      <w:pPr>
        <w:ind w:left="720"/>
        <w:rPr>
          <w:sz w:val="22"/>
          <w:szCs w:val="22"/>
        </w:rPr>
      </w:pPr>
    </w:p>
    <w:p w14:paraId="485DC434" w14:textId="0E32922B" w:rsidR="00435196" w:rsidRDefault="00435196" w:rsidP="00D53715">
      <w:pPr>
        <w:ind w:left="720"/>
        <w:rPr>
          <w:sz w:val="22"/>
          <w:szCs w:val="22"/>
        </w:rPr>
      </w:pPr>
      <w:r>
        <w:rPr>
          <w:sz w:val="22"/>
          <w:szCs w:val="22"/>
        </w:rPr>
        <w:tab/>
      </w:r>
      <w:r w:rsidR="00B574A9">
        <w:rPr>
          <w:sz w:val="22"/>
          <w:szCs w:val="22"/>
        </w:rPr>
        <w:t xml:space="preserve">5789 </w:t>
      </w:r>
      <w:r w:rsidR="00B574A9">
        <w:rPr>
          <w:sz w:val="22"/>
          <w:szCs w:val="22"/>
        </w:rPr>
        <w:tab/>
        <w:t xml:space="preserve"> (Sept</w:t>
      </w:r>
      <w:r w:rsidR="00D53715">
        <w:rPr>
          <w:sz w:val="22"/>
          <w:szCs w:val="22"/>
        </w:rPr>
        <w:t xml:space="preserve"> 21, 2028 </w:t>
      </w:r>
      <w:r w:rsidR="00B574A9">
        <w:rPr>
          <w:sz w:val="22"/>
          <w:szCs w:val="22"/>
        </w:rPr>
        <w:t xml:space="preserve"> </w:t>
      </w:r>
      <w:r w:rsidR="00D53715">
        <w:rPr>
          <w:sz w:val="22"/>
          <w:szCs w:val="22"/>
        </w:rPr>
        <w:t xml:space="preserve">to </w:t>
      </w:r>
      <w:r w:rsidR="00B574A9">
        <w:rPr>
          <w:sz w:val="22"/>
          <w:szCs w:val="22"/>
        </w:rPr>
        <w:t xml:space="preserve"> Sept</w:t>
      </w:r>
      <w:r w:rsidR="00D53715">
        <w:rPr>
          <w:sz w:val="22"/>
          <w:szCs w:val="22"/>
        </w:rPr>
        <w:t xml:space="preserve"> 9, 2029)</w:t>
      </w:r>
    </w:p>
    <w:p w14:paraId="40015BDF" w14:textId="77777777" w:rsidR="00B125FD" w:rsidRPr="00435196" w:rsidRDefault="00B125FD" w:rsidP="00D53715">
      <w:pPr>
        <w:ind w:left="720"/>
        <w:rPr>
          <w:sz w:val="22"/>
          <w:szCs w:val="22"/>
        </w:rPr>
      </w:pPr>
    </w:p>
    <w:p w14:paraId="2E6DC62F" w14:textId="155D8699" w:rsidR="00EF4B81" w:rsidRDefault="00B125FD" w:rsidP="00B125FD">
      <w:pPr>
        <w:rPr>
          <w:b/>
          <w:sz w:val="22"/>
          <w:szCs w:val="22"/>
        </w:rPr>
      </w:pPr>
      <w:r>
        <w:rPr>
          <w:b/>
          <w:sz w:val="22"/>
          <w:szCs w:val="22"/>
        </w:rPr>
        <w:t>The Yovel (Jubilee) – The Fiftieth Year</w:t>
      </w:r>
    </w:p>
    <w:p w14:paraId="2D4E1191" w14:textId="77777777" w:rsidR="00B125FD" w:rsidRDefault="00B125FD" w:rsidP="00B125FD">
      <w:pPr>
        <w:rPr>
          <w:b/>
          <w:sz w:val="22"/>
          <w:szCs w:val="22"/>
        </w:rPr>
      </w:pPr>
    </w:p>
    <w:p w14:paraId="2704BF1E" w14:textId="53E4F2F2" w:rsidR="00B125FD" w:rsidRDefault="00B125FD" w:rsidP="001D16B5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Though Jews </w:t>
      </w:r>
      <w:r w:rsidR="001D16B5">
        <w:rPr>
          <w:sz w:val="22"/>
          <w:szCs w:val="22"/>
        </w:rPr>
        <w:t xml:space="preserve">count the </w:t>
      </w:r>
      <w:r w:rsidR="001D16B5" w:rsidRPr="001D16B5">
        <w:rPr>
          <w:i/>
          <w:sz w:val="22"/>
          <w:szCs w:val="22"/>
        </w:rPr>
        <w:t>shmittah</w:t>
      </w:r>
      <w:r w:rsidR="001D16B5">
        <w:rPr>
          <w:sz w:val="22"/>
          <w:szCs w:val="22"/>
        </w:rPr>
        <w:t xml:space="preserve"> cycles, they do not count the </w:t>
      </w:r>
      <w:r w:rsidR="001D16B5" w:rsidRPr="001D16B5">
        <w:rPr>
          <w:i/>
          <w:sz w:val="22"/>
          <w:szCs w:val="22"/>
        </w:rPr>
        <w:t>yovels</w:t>
      </w:r>
      <w:r w:rsidR="001D16B5">
        <w:rPr>
          <w:sz w:val="22"/>
          <w:szCs w:val="22"/>
        </w:rPr>
        <w:t>.</w:t>
      </w:r>
    </w:p>
    <w:p w14:paraId="637A5B86" w14:textId="77777777" w:rsidR="001D16B5" w:rsidRDefault="001D16B5" w:rsidP="001D16B5">
      <w:pPr>
        <w:ind w:left="720"/>
        <w:rPr>
          <w:sz w:val="22"/>
          <w:szCs w:val="22"/>
        </w:rPr>
      </w:pPr>
    </w:p>
    <w:p w14:paraId="32CD7966" w14:textId="297BBA8E" w:rsidR="001D16B5" w:rsidRDefault="001D16B5" w:rsidP="001D16B5">
      <w:pPr>
        <w:ind w:left="720"/>
        <w:rPr>
          <w:sz w:val="22"/>
          <w:szCs w:val="22"/>
        </w:rPr>
      </w:pPr>
      <w:r>
        <w:rPr>
          <w:sz w:val="22"/>
          <w:szCs w:val="22"/>
        </w:rPr>
        <w:t>The yovel count ceased when The Second Temple was destroyed in 70 by Titus the Roman.</w:t>
      </w:r>
    </w:p>
    <w:p w14:paraId="0AB0AB7C" w14:textId="77777777" w:rsidR="001D16B5" w:rsidRDefault="001D16B5" w:rsidP="001D16B5">
      <w:pPr>
        <w:rPr>
          <w:sz w:val="22"/>
          <w:szCs w:val="22"/>
        </w:rPr>
      </w:pPr>
    </w:p>
    <w:p w14:paraId="2D7468D5" w14:textId="58CFEE7F" w:rsidR="001D16B5" w:rsidRDefault="001D16B5" w:rsidP="001D16B5">
      <w:pPr>
        <w:rPr>
          <w:sz w:val="22"/>
          <w:szCs w:val="22"/>
        </w:rPr>
      </w:pPr>
      <w:r>
        <w:rPr>
          <w:sz w:val="22"/>
          <w:szCs w:val="22"/>
        </w:rPr>
        <w:t>Brim note:  I believe that the count will not be taken up again until the King Messiah sets up His earthly visible kingdom. Then and only then can the Jubilee be fully fulfilled.</w:t>
      </w:r>
    </w:p>
    <w:p w14:paraId="3BFD6D68" w14:textId="77777777" w:rsidR="001D16B5" w:rsidRDefault="001D16B5" w:rsidP="001D16B5">
      <w:pPr>
        <w:rPr>
          <w:sz w:val="22"/>
          <w:szCs w:val="22"/>
        </w:rPr>
      </w:pPr>
    </w:p>
    <w:p w14:paraId="476FDCF0" w14:textId="7D2D99B2" w:rsidR="001D16B5" w:rsidRPr="00B125FD" w:rsidRDefault="001D16B5" w:rsidP="00B125FD">
      <w:pPr>
        <w:rPr>
          <w:sz w:val="22"/>
          <w:szCs w:val="22"/>
        </w:rPr>
      </w:pPr>
      <w:r>
        <w:rPr>
          <w:sz w:val="22"/>
          <w:szCs w:val="22"/>
        </w:rPr>
        <w:t>Perhaps the shmittah year of the seven-year cycle of The Book of Revelation’s judgments is the 49</w:t>
      </w:r>
      <w:r w:rsidRPr="001D16B5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year before the Year of Jubilee. </w:t>
      </w:r>
    </w:p>
    <w:p w14:paraId="7E736DF3" w14:textId="77777777" w:rsidR="00B125FD" w:rsidRDefault="00B125FD" w:rsidP="00B125FD">
      <w:pPr>
        <w:rPr>
          <w:sz w:val="22"/>
          <w:szCs w:val="22"/>
        </w:rPr>
      </w:pPr>
    </w:p>
    <w:p w14:paraId="75ED5850" w14:textId="77777777" w:rsidR="007C7803" w:rsidRDefault="00FE77FA" w:rsidP="00FE77FA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The </w:t>
      </w:r>
      <w:r w:rsidRPr="00FE77FA">
        <w:rPr>
          <w:i/>
          <w:sz w:val="22"/>
          <w:szCs w:val="22"/>
        </w:rPr>
        <w:t>teruah</w:t>
      </w:r>
      <w:r>
        <w:rPr>
          <w:sz w:val="22"/>
          <w:szCs w:val="22"/>
        </w:rPr>
        <w:t xml:space="preserve">: A distinctive blowing of the shofar. </w:t>
      </w:r>
    </w:p>
    <w:p w14:paraId="0EB45326" w14:textId="2D61FB7C" w:rsidR="00FE77FA" w:rsidRDefault="00FE77FA" w:rsidP="00FE77FA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Hebrew sages, Rashi and Ibn Ezra say that the word </w:t>
      </w:r>
      <w:r w:rsidRPr="00FE77FA">
        <w:rPr>
          <w:i/>
          <w:sz w:val="22"/>
          <w:szCs w:val="22"/>
        </w:rPr>
        <w:t xml:space="preserve">yovel </w:t>
      </w:r>
      <w:r>
        <w:rPr>
          <w:sz w:val="22"/>
          <w:szCs w:val="22"/>
        </w:rPr>
        <w:t xml:space="preserve">means ram. And that it alludes to the blowing of the shofar (ram’s horn) that consecrates that day. </w:t>
      </w:r>
    </w:p>
    <w:p w14:paraId="36E69D11" w14:textId="5C6767EE" w:rsidR="00FE77FA" w:rsidRDefault="00FE77FA" w:rsidP="00FE77FA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Interestingly, </w:t>
      </w:r>
      <w:r w:rsidRPr="00C44DE5">
        <w:rPr>
          <w:i/>
          <w:sz w:val="22"/>
          <w:szCs w:val="22"/>
        </w:rPr>
        <w:t>Rosh HaShanah</w:t>
      </w:r>
      <w:r>
        <w:rPr>
          <w:sz w:val="22"/>
          <w:szCs w:val="22"/>
        </w:rPr>
        <w:t xml:space="preserve"> is also known as </w:t>
      </w:r>
      <w:r w:rsidRPr="00C44DE5">
        <w:rPr>
          <w:i/>
          <w:sz w:val="22"/>
          <w:szCs w:val="22"/>
        </w:rPr>
        <w:t>Yom Teruah</w:t>
      </w:r>
      <w:r>
        <w:rPr>
          <w:sz w:val="22"/>
          <w:szCs w:val="22"/>
        </w:rPr>
        <w:t xml:space="preserve">, The Day of Sounding the </w:t>
      </w:r>
      <w:r w:rsidRPr="00FE77FA">
        <w:rPr>
          <w:i/>
          <w:sz w:val="22"/>
          <w:szCs w:val="22"/>
        </w:rPr>
        <w:t>Teruah</w:t>
      </w:r>
      <w:r>
        <w:rPr>
          <w:sz w:val="22"/>
          <w:szCs w:val="22"/>
        </w:rPr>
        <w:t>.  Hence we know it as “</w:t>
      </w:r>
      <w:r w:rsidR="007C7803">
        <w:rPr>
          <w:sz w:val="22"/>
          <w:szCs w:val="22"/>
        </w:rPr>
        <w:t>Feast</w:t>
      </w:r>
      <w:r>
        <w:rPr>
          <w:sz w:val="22"/>
          <w:szCs w:val="22"/>
        </w:rPr>
        <w:t xml:space="preserve"> of Trumpets.”</w:t>
      </w:r>
    </w:p>
    <w:p w14:paraId="6EBA4022" w14:textId="77777777" w:rsidR="00FE77FA" w:rsidRDefault="00FE77FA" w:rsidP="00FE77FA">
      <w:pPr>
        <w:ind w:left="720"/>
        <w:rPr>
          <w:sz w:val="22"/>
          <w:szCs w:val="22"/>
        </w:rPr>
      </w:pPr>
    </w:p>
    <w:p w14:paraId="48245ADC" w14:textId="1FEAB8C9" w:rsidR="00FE77FA" w:rsidRDefault="00FE77FA" w:rsidP="00FE77FA">
      <w:pPr>
        <w:ind w:left="720"/>
        <w:rPr>
          <w:sz w:val="22"/>
          <w:szCs w:val="22"/>
        </w:rPr>
      </w:pPr>
      <w:r>
        <w:rPr>
          <w:sz w:val="22"/>
          <w:szCs w:val="22"/>
        </w:rPr>
        <w:t>Some of the things</w:t>
      </w:r>
      <w:r w:rsidR="00CA4685">
        <w:rPr>
          <w:sz w:val="22"/>
          <w:szCs w:val="22"/>
        </w:rPr>
        <w:t>, among others,</w:t>
      </w:r>
      <w:r>
        <w:rPr>
          <w:sz w:val="22"/>
          <w:szCs w:val="22"/>
        </w:rPr>
        <w:t xml:space="preserve"> Jews think upon when they hear the Teruah are:</w:t>
      </w:r>
    </w:p>
    <w:p w14:paraId="35BE80EA" w14:textId="77777777" w:rsidR="00FE77FA" w:rsidRDefault="00FE77FA" w:rsidP="00FE77FA">
      <w:pPr>
        <w:ind w:left="720"/>
        <w:rPr>
          <w:sz w:val="22"/>
          <w:szCs w:val="22"/>
        </w:rPr>
      </w:pPr>
      <w:r>
        <w:rPr>
          <w:sz w:val="22"/>
          <w:szCs w:val="22"/>
        </w:rPr>
        <w:tab/>
        <w:t>Declaring God as King of the Universe</w:t>
      </w:r>
    </w:p>
    <w:p w14:paraId="681BD481" w14:textId="4DE15E06" w:rsidR="00FE77FA" w:rsidRPr="00B125FD" w:rsidRDefault="00FE77FA" w:rsidP="00FE77FA">
      <w:pPr>
        <w:ind w:left="720"/>
        <w:rPr>
          <w:sz w:val="22"/>
          <w:szCs w:val="22"/>
        </w:rPr>
      </w:pPr>
      <w:r>
        <w:rPr>
          <w:sz w:val="22"/>
          <w:szCs w:val="22"/>
        </w:rPr>
        <w:tab/>
        <w:t>The shofar will be heard at the coming of the Mashiach (Messiah).</w:t>
      </w:r>
      <w:r w:rsidRPr="00B125FD">
        <w:rPr>
          <w:sz w:val="22"/>
          <w:szCs w:val="22"/>
        </w:rPr>
        <w:t xml:space="preserve"> </w:t>
      </w:r>
    </w:p>
    <w:sectPr w:rsidR="00FE77FA" w:rsidRPr="00B125FD" w:rsidSect="00DF4E7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20" w:footer="720" w:gutter="0"/>
      <w:pgNumType w:start="1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83E134" w14:textId="77777777" w:rsidR="00B574A9" w:rsidRDefault="00B574A9" w:rsidP="00AA6071">
      <w:r>
        <w:separator/>
      </w:r>
    </w:p>
  </w:endnote>
  <w:endnote w:type="continuationSeparator" w:id="0">
    <w:p w14:paraId="543D0A17" w14:textId="77777777" w:rsidR="00B574A9" w:rsidRDefault="00B574A9" w:rsidP="00AA6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Calligraphy">
    <w:panose1 w:val="03010101010101010101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69C628" w14:textId="77777777" w:rsidR="00FE086E" w:rsidRDefault="00FE086E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4D0994" w14:textId="77777777" w:rsidR="00FE086E" w:rsidRDefault="00FE086E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44A2CC" w14:textId="77777777" w:rsidR="00FE086E" w:rsidRDefault="00FE086E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07C636" w14:textId="77777777" w:rsidR="00B574A9" w:rsidRDefault="00B574A9" w:rsidP="00AA6071">
      <w:r>
        <w:separator/>
      </w:r>
    </w:p>
  </w:footnote>
  <w:footnote w:type="continuationSeparator" w:id="0">
    <w:p w14:paraId="4C5EB000" w14:textId="77777777" w:rsidR="00B574A9" w:rsidRDefault="00B574A9" w:rsidP="00AA607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8E263A" w14:textId="77777777" w:rsidR="00B574A9" w:rsidRDefault="00B574A9" w:rsidP="00ED2EBE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95D3E76" w14:textId="77777777" w:rsidR="00B574A9" w:rsidRDefault="00B574A9" w:rsidP="00AA6071">
    <w:pPr>
      <w:pStyle w:val="Header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825D6A" w14:textId="77777777" w:rsidR="00B574A9" w:rsidRDefault="00B574A9" w:rsidP="00ED2EBE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F4E74">
      <w:rPr>
        <w:rStyle w:val="PageNumber"/>
        <w:noProof/>
      </w:rPr>
      <w:t>11</w:t>
    </w:r>
    <w:r>
      <w:rPr>
        <w:rStyle w:val="PageNumber"/>
      </w:rPr>
      <w:fldChar w:fldCharType="end"/>
    </w:r>
  </w:p>
  <w:p w14:paraId="0A466894" w14:textId="00D8AC32" w:rsidR="00B574A9" w:rsidRDefault="00FE086E" w:rsidP="00AA6071">
    <w:pPr>
      <w:pStyle w:val="Header"/>
      <w:ind w:right="360"/>
    </w:pPr>
    <w:bookmarkStart w:id="0" w:name="_GoBack"/>
    <w:bookmarkEnd w:id="0"/>
    <w:r>
      <w:t>Revelation, Syllabus</w:t>
    </w:r>
  </w:p>
  <w:p w14:paraId="4A26AAAA" w14:textId="77777777" w:rsidR="00B574A9" w:rsidRDefault="00B574A9">
    <w:pPr>
      <w:pStyle w:val="Header"/>
    </w:pPr>
    <w:r>
      <w:t>Appendix: Time: Shmittah Cycles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455C49" w14:textId="77777777" w:rsidR="00FE086E" w:rsidRDefault="00FE086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071"/>
    <w:rsid w:val="001D16B5"/>
    <w:rsid w:val="00354BCC"/>
    <w:rsid w:val="00392EC4"/>
    <w:rsid w:val="00435196"/>
    <w:rsid w:val="00445896"/>
    <w:rsid w:val="006A652E"/>
    <w:rsid w:val="007C7803"/>
    <w:rsid w:val="007F5699"/>
    <w:rsid w:val="00817962"/>
    <w:rsid w:val="009C663F"/>
    <w:rsid w:val="00A04FAF"/>
    <w:rsid w:val="00AA6071"/>
    <w:rsid w:val="00B125FD"/>
    <w:rsid w:val="00B574A9"/>
    <w:rsid w:val="00C44DE5"/>
    <w:rsid w:val="00C61EC5"/>
    <w:rsid w:val="00CA4685"/>
    <w:rsid w:val="00D53715"/>
    <w:rsid w:val="00D9763A"/>
    <w:rsid w:val="00DF4E74"/>
    <w:rsid w:val="00ED2EBE"/>
    <w:rsid w:val="00EF4B81"/>
    <w:rsid w:val="00FE086E"/>
    <w:rsid w:val="00FE7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CAC685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607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6071"/>
  </w:style>
  <w:style w:type="paragraph" w:styleId="Footer">
    <w:name w:val="footer"/>
    <w:basedOn w:val="Normal"/>
    <w:link w:val="FooterChar"/>
    <w:uiPriority w:val="99"/>
    <w:unhideWhenUsed/>
    <w:rsid w:val="00AA607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6071"/>
  </w:style>
  <w:style w:type="character" w:styleId="PageNumber">
    <w:name w:val="page number"/>
    <w:basedOn w:val="DefaultParagraphFont"/>
    <w:uiPriority w:val="99"/>
    <w:semiHidden/>
    <w:unhideWhenUsed/>
    <w:rsid w:val="00AA6071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607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6071"/>
  </w:style>
  <w:style w:type="paragraph" w:styleId="Footer">
    <w:name w:val="footer"/>
    <w:basedOn w:val="Normal"/>
    <w:link w:val="FooterChar"/>
    <w:uiPriority w:val="99"/>
    <w:unhideWhenUsed/>
    <w:rsid w:val="00AA607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6071"/>
  </w:style>
  <w:style w:type="character" w:styleId="PageNumber">
    <w:name w:val="page number"/>
    <w:basedOn w:val="DefaultParagraphFont"/>
    <w:uiPriority w:val="99"/>
    <w:semiHidden/>
    <w:unhideWhenUsed/>
    <w:rsid w:val="00AA60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546</Words>
  <Characters>3114</Characters>
  <Application>Microsoft Macintosh Word</Application>
  <DocSecurity>0</DocSecurity>
  <Lines>25</Lines>
  <Paragraphs>7</Paragraphs>
  <ScaleCrop>false</ScaleCrop>
  <Company>Billye Brim Ministries</Company>
  <LinksUpToDate>false</LinksUpToDate>
  <CharactersWithSpaces>3653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Billye Brim</dc:creator>
  <cp:keywords/>
  <dc:description/>
  <cp:lastModifiedBy>Billye Brim</cp:lastModifiedBy>
  <cp:revision>12</cp:revision>
  <cp:lastPrinted>2013-02-26T20:53:00Z</cp:lastPrinted>
  <dcterms:created xsi:type="dcterms:W3CDTF">2013-02-26T19:04:00Z</dcterms:created>
  <dcterms:modified xsi:type="dcterms:W3CDTF">2013-03-05T17:53:00Z</dcterms:modified>
</cp:coreProperties>
</file>