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7DD57" w14:textId="77777777" w:rsidR="00354BCC" w:rsidRPr="00E33785" w:rsidRDefault="00354BCC" w:rsidP="00E33785">
      <w:pPr>
        <w:spacing w:line="360" w:lineRule="auto"/>
        <w:rPr>
          <w:rFonts w:asciiTheme="minorHAnsi" w:hAnsiTheme="minorHAnsi"/>
        </w:rPr>
      </w:pPr>
    </w:p>
    <w:p w14:paraId="43033B95" w14:textId="77777777" w:rsidR="00E33785" w:rsidRDefault="00E33785" w:rsidP="00E33785">
      <w:pPr>
        <w:spacing w:line="360" w:lineRule="auto"/>
        <w:rPr>
          <w:rFonts w:asciiTheme="minorHAnsi" w:hAnsiTheme="minorHAnsi"/>
        </w:rPr>
      </w:pPr>
    </w:p>
    <w:p w14:paraId="6E1188F6" w14:textId="77777777" w:rsidR="00E33785" w:rsidRPr="00393167" w:rsidRDefault="00E33785" w:rsidP="00E33785">
      <w:pPr>
        <w:spacing w:line="360" w:lineRule="auto"/>
        <w:jc w:val="center"/>
        <w:rPr>
          <w:rFonts w:asciiTheme="minorHAnsi" w:hAnsiTheme="minorHAnsi"/>
          <w:b/>
        </w:rPr>
      </w:pPr>
      <w:r w:rsidRPr="00393167">
        <w:rPr>
          <w:rFonts w:asciiTheme="minorHAnsi" w:hAnsiTheme="minorHAnsi"/>
          <w:b/>
        </w:rPr>
        <w:t>Chapter 17</w:t>
      </w:r>
    </w:p>
    <w:p w14:paraId="31C02A4C" w14:textId="77777777" w:rsidR="00E33785" w:rsidRPr="00393167" w:rsidRDefault="00E33785" w:rsidP="00E33785">
      <w:pPr>
        <w:spacing w:line="360" w:lineRule="auto"/>
        <w:jc w:val="center"/>
        <w:rPr>
          <w:rFonts w:asciiTheme="minorHAnsi" w:hAnsiTheme="minorHAnsi"/>
          <w:b/>
        </w:rPr>
      </w:pPr>
    </w:p>
    <w:p w14:paraId="342372DD" w14:textId="77777777" w:rsidR="00E33785" w:rsidRPr="00393167" w:rsidRDefault="00E33785" w:rsidP="00E33785">
      <w:pPr>
        <w:spacing w:line="360" w:lineRule="auto"/>
        <w:jc w:val="center"/>
        <w:rPr>
          <w:rFonts w:asciiTheme="minorHAnsi" w:hAnsiTheme="minorHAnsi"/>
          <w:b/>
        </w:rPr>
      </w:pPr>
      <w:r w:rsidRPr="00393167">
        <w:rPr>
          <w:rFonts w:asciiTheme="minorHAnsi" w:hAnsiTheme="minorHAnsi"/>
          <w:b/>
        </w:rPr>
        <w:t>God Preserved Us A Nation</w:t>
      </w:r>
    </w:p>
    <w:p w14:paraId="4EFA462D" w14:textId="77777777" w:rsidR="00E33785" w:rsidRDefault="00E33785" w:rsidP="00E33785">
      <w:pPr>
        <w:spacing w:line="360" w:lineRule="auto"/>
        <w:jc w:val="center"/>
        <w:rPr>
          <w:rFonts w:asciiTheme="minorHAnsi" w:hAnsiTheme="minorHAnsi"/>
        </w:rPr>
      </w:pPr>
    </w:p>
    <w:p w14:paraId="72630788" w14:textId="77777777" w:rsidR="00E33785" w:rsidRDefault="00E33785" w:rsidP="00E33785">
      <w:pPr>
        <w:pStyle w:val="NormalWeb"/>
        <w:shd w:val="clear" w:color="auto" w:fill="FFFFFF"/>
        <w:spacing w:line="360" w:lineRule="auto"/>
        <w:contextualSpacing/>
        <w:rPr>
          <w:rFonts w:asciiTheme="minorHAnsi" w:hAnsiTheme="minorHAnsi"/>
          <w:i/>
          <w:color w:val="1C1C1C"/>
          <w:sz w:val="24"/>
          <w:szCs w:val="24"/>
        </w:rPr>
      </w:pPr>
      <w:r>
        <w:rPr>
          <w:rFonts w:ascii="Times New Roman" w:hAnsi="Times New Roman"/>
          <w:color w:val="000000"/>
          <w:sz w:val="24"/>
          <w:szCs w:val="24"/>
        </w:rPr>
        <w:t>“</w:t>
      </w:r>
      <w:r w:rsidRPr="0028760D">
        <w:rPr>
          <w:rFonts w:asciiTheme="minorHAnsi" w:hAnsiTheme="minorHAnsi"/>
          <w:i/>
          <w:color w:val="1C1C1C"/>
          <w:sz w:val="24"/>
          <w:szCs w:val="24"/>
        </w:rPr>
        <w:t>Praise the Power that hath made and preserved us a nation.</w:t>
      </w:r>
      <w:r>
        <w:rPr>
          <w:rFonts w:asciiTheme="minorHAnsi" w:hAnsiTheme="minorHAnsi"/>
          <w:i/>
          <w:color w:val="1C1C1C"/>
          <w:sz w:val="24"/>
          <w:szCs w:val="24"/>
        </w:rPr>
        <w:t>”</w:t>
      </w:r>
    </w:p>
    <w:p w14:paraId="5C24EEC8" w14:textId="77777777" w:rsidR="00E33785" w:rsidRDefault="00E33785" w:rsidP="00E33785">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Star Spangled Banner)</w:t>
      </w:r>
    </w:p>
    <w:p w14:paraId="0FE94A99" w14:textId="77777777" w:rsidR="00E33785" w:rsidRDefault="00E33785" w:rsidP="00E33785">
      <w:pPr>
        <w:spacing w:line="360" w:lineRule="auto"/>
        <w:rPr>
          <w:rFonts w:asciiTheme="minorHAnsi" w:hAnsiTheme="minorHAnsi"/>
        </w:rPr>
      </w:pPr>
    </w:p>
    <w:p w14:paraId="03DF7E31" w14:textId="678D6B57" w:rsidR="00E33785" w:rsidRDefault="00A66B2A" w:rsidP="00E33785">
      <w:pPr>
        <w:spacing w:line="360" w:lineRule="auto"/>
        <w:rPr>
          <w:rFonts w:asciiTheme="minorHAnsi" w:hAnsiTheme="minorHAnsi"/>
        </w:rPr>
      </w:pPr>
      <w:r>
        <w:rPr>
          <w:rFonts w:asciiTheme="minorHAnsi" w:hAnsiTheme="minorHAnsi"/>
        </w:rPr>
        <w:t>The United States could have judged itself</w:t>
      </w:r>
      <w:r w:rsidR="00006063">
        <w:rPr>
          <w:rFonts w:asciiTheme="minorHAnsi" w:hAnsiTheme="minorHAnsi"/>
        </w:rPr>
        <w:t xml:space="preserve"> on the matter of slavery; but since it did not, it </w:t>
      </w:r>
      <w:r w:rsidR="00EF63EA">
        <w:rPr>
          <w:rFonts w:asciiTheme="minorHAnsi" w:hAnsiTheme="minorHAnsi"/>
        </w:rPr>
        <w:t xml:space="preserve">brought </w:t>
      </w:r>
      <w:r w:rsidR="00444FF6">
        <w:rPr>
          <w:rFonts w:asciiTheme="minorHAnsi" w:hAnsiTheme="minorHAnsi"/>
        </w:rPr>
        <w:t xml:space="preserve">judgment </w:t>
      </w:r>
      <w:r w:rsidR="00EF63EA">
        <w:rPr>
          <w:rFonts w:asciiTheme="minorHAnsi" w:hAnsiTheme="minorHAnsi"/>
        </w:rPr>
        <w:t>upon itself</w:t>
      </w:r>
      <w:r w:rsidR="00006063">
        <w:rPr>
          <w:rFonts w:asciiTheme="minorHAnsi" w:hAnsiTheme="minorHAnsi"/>
        </w:rPr>
        <w:t xml:space="preserve">. </w:t>
      </w:r>
      <w:r w:rsidR="0065491D">
        <w:rPr>
          <w:rFonts w:asciiTheme="minorHAnsi" w:hAnsiTheme="minorHAnsi"/>
        </w:rPr>
        <w:t xml:space="preserve">Yet in the judgment, God remembered mercy. </w:t>
      </w:r>
      <w:bookmarkStart w:id="0" w:name="_GoBack"/>
      <w:bookmarkEnd w:id="0"/>
      <w:r w:rsidR="0065491D">
        <w:rPr>
          <w:rFonts w:asciiTheme="minorHAnsi" w:hAnsiTheme="minorHAnsi"/>
        </w:rPr>
        <w:t xml:space="preserve">He stirred America to prayer, </w:t>
      </w:r>
      <w:r w:rsidR="00EF63EA">
        <w:rPr>
          <w:rFonts w:asciiTheme="minorHAnsi" w:hAnsiTheme="minorHAnsi"/>
        </w:rPr>
        <w:t>allowing</w:t>
      </w:r>
      <w:r w:rsidR="0065491D">
        <w:rPr>
          <w:rFonts w:asciiTheme="minorHAnsi" w:hAnsiTheme="minorHAnsi"/>
        </w:rPr>
        <w:t xml:space="preserve"> Him to send another Great Awakening.</w:t>
      </w:r>
    </w:p>
    <w:p w14:paraId="7BCE9E7B" w14:textId="75CD1E2B" w:rsidR="009C481B" w:rsidRDefault="0006612F" w:rsidP="00E33785">
      <w:pPr>
        <w:spacing w:line="360" w:lineRule="auto"/>
        <w:rPr>
          <w:rFonts w:asciiTheme="minorHAnsi" w:hAnsiTheme="minorHAnsi"/>
        </w:rPr>
      </w:pPr>
      <w:r>
        <w:rPr>
          <w:rFonts w:asciiTheme="minorHAnsi" w:hAnsiTheme="minorHAnsi"/>
        </w:rPr>
        <w:tab/>
        <w:t xml:space="preserve">Unified by the Spirit of Prayer the nation </w:t>
      </w:r>
      <w:r w:rsidR="009D4837">
        <w:rPr>
          <w:rFonts w:asciiTheme="minorHAnsi" w:hAnsiTheme="minorHAnsi"/>
        </w:rPr>
        <w:t>was fortified to escape the complete destruction the war could have brought. (I so believe that it can</w:t>
      </w:r>
      <w:r w:rsidR="005945DF">
        <w:rPr>
          <w:rFonts w:asciiTheme="minorHAnsi" w:hAnsiTheme="minorHAnsi"/>
        </w:rPr>
        <w:t xml:space="preserve"> and will</w:t>
      </w:r>
      <w:r w:rsidR="00456565">
        <w:rPr>
          <w:rFonts w:asciiTheme="minorHAnsi" w:hAnsiTheme="minorHAnsi"/>
        </w:rPr>
        <w:t xml:space="preserve"> happen again — another Great Awakening. </w:t>
      </w:r>
      <w:r w:rsidR="009D4837">
        <w:rPr>
          <w:rFonts w:asciiTheme="minorHAnsi" w:hAnsiTheme="minorHAnsi"/>
        </w:rPr>
        <w:t xml:space="preserve"> We can know a unity in the Spirit of God that can ward off the division the enemy </w:t>
      </w:r>
      <w:r w:rsidR="006E7065">
        <w:rPr>
          <w:rFonts w:asciiTheme="minorHAnsi" w:hAnsiTheme="minorHAnsi"/>
        </w:rPr>
        <w:t>has designed. And only this can</w:t>
      </w:r>
      <w:r w:rsidR="00444FF6">
        <w:rPr>
          <w:rFonts w:asciiTheme="minorHAnsi" w:hAnsiTheme="minorHAnsi"/>
        </w:rPr>
        <w:t xml:space="preserve"> — </w:t>
      </w:r>
      <w:r w:rsidR="006E7065">
        <w:rPr>
          <w:rFonts w:asciiTheme="minorHAnsi" w:hAnsiTheme="minorHAnsi"/>
        </w:rPr>
        <w:t>only an Awakening to God</w:t>
      </w:r>
      <w:r w:rsidR="00444FF6">
        <w:rPr>
          <w:rFonts w:asciiTheme="minorHAnsi" w:hAnsiTheme="minorHAnsi"/>
        </w:rPr>
        <w:t xml:space="preserve"> — </w:t>
      </w:r>
      <w:r w:rsidR="009C481B">
        <w:rPr>
          <w:rFonts w:asciiTheme="minorHAnsi" w:hAnsiTheme="minorHAnsi"/>
        </w:rPr>
        <w:t>will save America.)</w:t>
      </w:r>
    </w:p>
    <w:p w14:paraId="4172DA8F" w14:textId="45EEFCE9" w:rsidR="00616144" w:rsidRDefault="00616144" w:rsidP="00E33785">
      <w:pPr>
        <w:spacing w:line="360" w:lineRule="auto"/>
        <w:rPr>
          <w:rFonts w:asciiTheme="minorHAnsi" w:hAnsiTheme="minorHAnsi"/>
        </w:rPr>
      </w:pPr>
      <w:r>
        <w:rPr>
          <w:rFonts w:asciiTheme="minorHAnsi" w:hAnsiTheme="minorHAnsi"/>
        </w:rPr>
        <w:tab/>
        <w:t>Duewel writes, “The fourth great awakening was above all a revival of unity.”</w:t>
      </w:r>
      <w:r>
        <w:rPr>
          <w:rStyle w:val="EndnoteReference"/>
          <w:rFonts w:asciiTheme="minorHAnsi" w:hAnsiTheme="minorHAnsi"/>
        </w:rPr>
        <w:endnoteReference w:id="1"/>
      </w:r>
    </w:p>
    <w:p w14:paraId="15FE46DD" w14:textId="77777777" w:rsidR="00456565" w:rsidRDefault="00456565" w:rsidP="00E33785">
      <w:pPr>
        <w:spacing w:line="360" w:lineRule="auto"/>
        <w:rPr>
          <w:rFonts w:asciiTheme="minorHAnsi" w:hAnsiTheme="minorHAnsi"/>
        </w:rPr>
      </w:pPr>
    </w:p>
    <w:p w14:paraId="56F14E98" w14:textId="1A23C049" w:rsidR="00456565" w:rsidRDefault="00387DE0" w:rsidP="00456565">
      <w:pPr>
        <w:spacing w:line="360" w:lineRule="auto"/>
        <w:jc w:val="center"/>
        <w:rPr>
          <w:rFonts w:asciiTheme="minorHAnsi" w:hAnsiTheme="minorHAnsi"/>
        </w:rPr>
      </w:pPr>
      <w:r>
        <w:rPr>
          <w:rFonts w:asciiTheme="minorHAnsi" w:hAnsiTheme="minorHAnsi"/>
        </w:rPr>
        <w:t>The Glory of God’s Presence</w:t>
      </w:r>
    </w:p>
    <w:p w14:paraId="7FA28DB8" w14:textId="77777777" w:rsidR="00387DE0" w:rsidRDefault="00387DE0" w:rsidP="00456565">
      <w:pPr>
        <w:spacing w:line="360" w:lineRule="auto"/>
        <w:jc w:val="center"/>
        <w:rPr>
          <w:rFonts w:asciiTheme="minorHAnsi" w:hAnsiTheme="minorHAnsi"/>
        </w:rPr>
      </w:pPr>
    </w:p>
    <w:p w14:paraId="5F9FAD13" w14:textId="30A52E79" w:rsidR="0003291E" w:rsidRDefault="00387DE0" w:rsidP="00387DE0">
      <w:pPr>
        <w:spacing w:line="360" w:lineRule="auto"/>
        <w:rPr>
          <w:rFonts w:asciiTheme="minorHAnsi" w:hAnsiTheme="minorHAnsi"/>
        </w:rPr>
      </w:pPr>
      <w:r>
        <w:rPr>
          <w:rFonts w:asciiTheme="minorHAnsi" w:hAnsiTheme="minorHAnsi"/>
        </w:rPr>
        <w:t xml:space="preserve">The Glory of God is the Presence of God manifested. In the Bible it was seen as a cloud, fire, smoke, </w:t>
      </w:r>
      <w:r w:rsidR="00444FF6">
        <w:rPr>
          <w:rFonts w:asciiTheme="minorHAnsi" w:hAnsiTheme="minorHAnsi"/>
        </w:rPr>
        <w:t>etc</w:t>
      </w:r>
      <w:r w:rsidR="00506282">
        <w:rPr>
          <w:rFonts w:asciiTheme="minorHAnsi" w:hAnsiTheme="minorHAnsi"/>
        </w:rPr>
        <w:t xml:space="preserve">. </w:t>
      </w:r>
      <w:r w:rsidR="00E1542A">
        <w:rPr>
          <w:rFonts w:asciiTheme="minorHAnsi" w:hAnsiTheme="minorHAnsi"/>
        </w:rPr>
        <w:t xml:space="preserve">Just a </w:t>
      </w:r>
      <w:r w:rsidR="00F75D6F">
        <w:rPr>
          <w:rFonts w:asciiTheme="minorHAnsi" w:hAnsiTheme="minorHAnsi"/>
        </w:rPr>
        <w:t xml:space="preserve">very </w:t>
      </w:r>
      <w:r w:rsidR="00E1542A">
        <w:rPr>
          <w:rFonts w:asciiTheme="minorHAnsi" w:hAnsiTheme="minorHAnsi"/>
        </w:rPr>
        <w:t xml:space="preserve">few </w:t>
      </w:r>
      <w:r w:rsidR="003847D9">
        <w:rPr>
          <w:rFonts w:asciiTheme="minorHAnsi" w:hAnsiTheme="minorHAnsi"/>
        </w:rPr>
        <w:t>exemplary</w:t>
      </w:r>
      <w:r w:rsidR="00E1542A">
        <w:rPr>
          <w:rFonts w:asciiTheme="minorHAnsi" w:hAnsiTheme="minorHAnsi"/>
        </w:rPr>
        <w:t xml:space="preserve"> scriptures are: </w:t>
      </w:r>
      <w:r w:rsidR="00D91525">
        <w:rPr>
          <w:rFonts w:asciiTheme="minorHAnsi" w:hAnsiTheme="minorHAnsi"/>
        </w:rPr>
        <w:t xml:space="preserve">Exodus 24:16, 17; 40:34, 35; </w:t>
      </w:r>
      <w:r w:rsidR="00302432">
        <w:rPr>
          <w:rFonts w:asciiTheme="minorHAnsi" w:hAnsiTheme="minorHAnsi"/>
        </w:rPr>
        <w:t>2 Chronicles 5:14; 7:1-3</w:t>
      </w:r>
      <w:r w:rsidR="003847D9">
        <w:rPr>
          <w:rFonts w:asciiTheme="minorHAnsi" w:hAnsiTheme="minorHAnsi"/>
        </w:rPr>
        <w:t>.</w:t>
      </w:r>
      <w:r w:rsidR="00302432">
        <w:rPr>
          <w:rFonts w:asciiTheme="minorHAnsi" w:hAnsiTheme="minorHAnsi"/>
        </w:rPr>
        <w:t xml:space="preserve"> </w:t>
      </w:r>
    </w:p>
    <w:p w14:paraId="68946E7C" w14:textId="4FB6DA4E" w:rsidR="00387DE0" w:rsidRDefault="0003291E" w:rsidP="00387DE0">
      <w:pPr>
        <w:spacing w:line="360" w:lineRule="auto"/>
        <w:rPr>
          <w:rFonts w:asciiTheme="minorHAnsi" w:hAnsiTheme="minorHAnsi"/>
        </w:rPr>
      </w:pPr>
      <w:r>
        <w:rPr>
          <w:rFonts w:asciiTheme="minorHAnsi" w:hAnsiTheme="minorHAnsi"/>
        </w:rPr>
        <w:tab/>
      </w:r>
      <w:r w:rsidR="00506282">
        <w:rPr>
          <w:rFonts w:asciiTheme="minorHAnsi" w:hAnsiTheme="minorHAnsi"/>
        </w:rPr>
        <w:t>God’s G</w:t>
      </w:r>
      <w:r w:rsidR="00387DE0">
        <w:rPr>
          <w:rFonts w:asciiTheme="minorHAnsi" w:hAnsiTheme="minorHAnsi"/>
        </w:rPr>
        <w:t xml:space="preserve">lorious </w:t>
      </w:r>
      <w:r w:rsidR="00506282">
        <w:rPr>
          <w:rFonts w:asciiTheme="minorHAnsi" w:hAnsiTheme="minorHAnsi"/>
        </w:rPr>
        <w:t>P</w:t>
      </w:r>
      <w:r w:rsidR="00387DE0">
        <w:rPr>
          <w:rFonts w:asciiTheme="minorHAnsi" w:hAnsiTheme="minorHAnsi"/>
        </w:rPr>
        <w:t xml:space="preserve">resence </w:t>
      </w:r>
      <w:r w:rsidR="00506282">
        <w:rPr>
          <w:rFonts w:asciiTheme="minorHAnsi" w:hAnsiTheme="minorHAnsi"/>
        </w:rPr>
        <w:t xml:space="preserve">was </w:t>
      </w:r>
      <w:r>
        <w:rPr>
          <w:rFonts w:asciiTheme="minorHAnsi" w:hAnsiTheme="minorHAnsi"/>
        </w:rPr>
        <w:t>evidenced</w:t>
      </w:r>
      <w:r w:rsidR="00506282">
        <w:rPr>
          <w:rFonts w:asciiTheme="minorHAnsi" w:hAnsiTheme="minorHAnsi"/>
        </w:rPr>
        <w:t xml:space="preserve"> in every move of God meeting the definition of an Awakening.</w:t>
      </w:r>
    </w:p>
    <w:p w14:paraId="1F5B55F7" w14:textId="77777777" w:rsidR="00506282" w:rsidRDefault="00506282" w:rsidP="00387DE0">
      <w:pPr>
        <w:spacing w:line="360" w:lineRule="auto"/>
        <w:rPr>
          <w:rFonts w:asciiTheme="minorHAnsi" w:hAnsiTheme="minorHAnsi"/>
        </w:rPr>
      </w:pPr>
    </w:p>
    <w:p w14:paraId="556E934B" w14:textId="29D04F07" w:rsidR="00506282" w:rsidRPr="00C139A6" w:rsidRDefault="00506282" w:rsidP="00C139A6">
      <w:pPr>
        <w:spacing w:line="360" w:lineRule="auto"/>
        <w:ind w:left="720" w:right="720"/>
        <w:rPr>
          <w:rFonts w:asciiTheme="minorHAnsi" w:hAnsiTheme="minorHAnsi"/>
          <w:sz w:val="22"/>
          <w:szCs w:val="22"/>
        </w:rPr>
      </w:pPr>
      <w:r w:rsidRPr="00C139A6">
        <w:rPr>
          <w:rFonts w:asciiTheme="minorHAnsi" w:hAnsiTheme="minorHAnsi"/>
          <w:sz w:val="22"/>
          <w:szCs w:val="22"/>
        </w:rPr>
        <w:lastRenderedPageBreak/>
        <w:tab/>
        <w:t xml:space="preserve">A canopy of holy and awesome revival influence — in reality the presence of the Holy Spirit — seemed to hang like an invisible cloud over many parts of the United States, especially over the eastern seaboard. At times this cloud </w:t>
      </w:r>
      <w:r w:rsidR="005F2C62" w:rsidRPr="00C139A6">
        <w:rPr>
          <w:rFonts w:asciiTheme="minorHAnsi" w:hAnsiTheme="minorHAnsi"/>
          <w:sz w:val="22"/>
          <w:szCs w:val="22"/>
        </w:rPr>
        <w:t>of God’s presence even seemed to extend out to sea. Those on ships approaching the east coast at times felt a solemn, holy influence, even one hundred miles away, without even knowing what was happening in America.</w:t>
      </w:r>
    </w:p>
    <w:p w14:paraId="738E012F" w14:textId="2E60E2EA" w:rsidR="005F2C62" w:rsidRPr="00C139A6" w:rsidRDefault="005F2C62" w:rsidP="00C139A6">
      <w:pPr>
        <w:spacing w:line="360" w:lineRule="auto"/>
        <w:ind w:left="720" w:right="720"/>
        <w:rPr>
          <w:rFonts w:asciiTheme="minorHAnsi" w:hAnsiTheme="minorHAnsi"/>
          <w:sz w:val="22"/>
          <w:szCs w:val="22"/>
        </w:rPr>
      </w:pPr>
      <w:r w:rsidRPr="00C139A6">
        <w:rPr>
          <w:rFonts w:asciiTheme="minorHAnsi" w:hAnsiTheme="minorHAnsi"/>
          <w:sz w:val="22"/>
          <w:szCs w:val="22"/>
        </w:rPr>
        <w:tab/>
        <w:t>Revival began aboard one ship before it reached the coast. People on board began to feel the presence of God and a sense of their own sinfulness. The Holy Spirit convicted them, and they began to pray. As the ship neared the harbor, the captain signaled, “Send a minister.”</w:t>
      </w:r>
      <w:r w:rsidR="003C6F9B" w:rsidRPr="00C139A6">
        <w:rPr>
          <w:rFonts w:asciiTheme="minorHAnsi" w:hAnsiTheme="minorHAnsi"/>
          <w:sz w:val="22"/>
          <w:szCs w:val="22"/>
        </w:rPr>
        <w:t xml:space="preserve"> </w:t>
      </w:r>
    </w:p>
    <w:p w14:paraId="527A06BA" w14:textId="2698F1E1" w:rsidR="003C6F9B" w:rsidRPr="00C139A6" w:rsidRDefault="003C6F9B" w:rsidP="00C139A6">
      <w:pPr>
        <w:spacing w:line="360" w:lineRule="auto"/>
        <w:ind w:left="720" w:right="720"/>
        <w:rPr>
          <w:rFonts w:asciiTheme="minorHAnsi" w:hAnsiTheme="minorHAnsi"/>
          <w:sz w:val="22"/>
          <w:szCs w:val="22"/>
        </w:rPr>
      </w:pPr>
      <w:r w:rsidRPr="00C139A6">
        <w:rPr>
          <w:rFonts w:asciiTheme="minorHAnsi" w:hAnsiTheme="minorHAnsi"/>
          <w:sz w:val="22"/>
          <w:szCs w:val="22"/>
        </w:rPr>
        <w:tab/>
        <w:t>Another small commercial ship arrived in port with the captain, and every member of the crew converted in the last 150 miles. Ship after ship arrived with the same story: both passengers and crew were suddenly convicted of sin and turned to Christ before they reached the American coast.</w:t>
      </w:r>
    </w:p>
    <w:p w14:paraId="55EE0093" w14:textId="15AF4D3D" w:rsidR="003C6F9B" w:rsidRPr="00C139A6" w:rsidRDefault="003C6F9B" w:rsidP="00C139A6">
      <w:pPr>
        <w:spacing w:line="360" w:lineRule="auto"/>
        <w:ind w:left="720" w:right="720"/>
        <w:rPr>
          <w:rFonts w:asciiTheme="minorHAnsi" w:hAnsiTheme="minorHAnsi"/>
          <w:sz w:val="22"/>
          <w:szCs w:val="22"/>
        </w:rPr>
      </w:pPr>
      <w:r w:rsidRPr="00C139A6">
        <w:rPr>
          <w:rFonts w:asciiTheme="minorHAnsi" w:hAnsiTheme="minorHAnsi"/>
          <w:sz w:val="22"/>
          <w:szCs w:val="22"/>
        </w:rPr>
        <w:tab/>
        <w:t xml:space="preserve">The battleship </w:t>
      </w:r>
      <w:r w:rsidR="00502349">
        <w:rPr>
          <w:rFonts w:asciiTheme="minorHAnsi" w:hAnsiTheme="minorHAnsi"/>
          <w:sz w:val="22"/>
          <w:szCs w:val="22"/>
        </w:rPr>
        <w:t>North Carolina was anchored in N</w:t>
      </w:r>
      <w:r w:rsidRPr="00C139A6">
        <w:rPr>
          <w:rFonts w:asciiTheme="minorHAnsi" w:hAnsiTheme="minorHAnsi"/>
          <w:sz w:val="22"/>
          <w:szCs w:val="22"/>
        </w:rPr>
        <w:t xml:space="preserve">ew York harbor as a naval receiving ship. More than a thousand young men were on board. Four Christians agreed to meet together for prayer and knelt on the lower deck. The Spirit of God so filled their hearts with joy that they broke into song. Ungodly men on the top deck heard the singing, looked down, and saw the boys kneeling. They began running down the stairs, mocking and jeering. The convicting power of the Holy Spirit so gripped them that by the time they reached the bottom deck they fell on their knees and began crying for mercy. </w:t>
      </w:r>
    </w:p>
    <w:p w14:paraId="7BFEE83B" w14:textId="1DB4F0E2" w:rsidR="00797168" w:rsidRDefault="00797168" w:rsidP="00C139A6">
      <w:pPr>
        <w:spacing w:line="360" w:lineRule="auto"/>
        <w:ind w:left="720" w:right="720"/>
        <w:rPr>
          <w:rFonts w:asciiTheme="minorHAnsi" w:hAnsiTheme="minorHAnsi"/>
        </w:rPr>
      </w:pPr>
      <w:r w:rsidRPr="00C139A6">
        <w:rPr>
          <w:rFonts w:asciiTheme="minorHAnsi" w:hAnsiTheme="minorHAnsi"/>
          <w:sz w:val="22"/>
          <w:szCs w:val="22"/>
        </w:rPr>
        <w:tab/>
        <w:t>Strong men who were deep in sin were broken down by the Spirit’s power and knelt humbly in penitence and faith. Night after night the sailors prayed, and hundreds were converted on the ship. Ministers were sent for... the battleship became a mighty center of revival.</w:t>
      </w:r>
      <w:r w:rsidR="00792ECF" w:rsidRPr="00C139A6">
        <w:rPr>
          <w:rStyle w:val="EndnoteReference"/>
          <w:rFonts w:asciiTheme="minorHAnsi" w:hAnsiTheme="minorHAnsi"/>
          <w:sz w:val="22"/>
          <w:szCs w:val="22"/>
        </w:rPr>
        <w:endnoteReference w:id="2"/>
      </w:r>
    </w:p>
    <w:p w14:paraId="4B2F9165" w14:textId="77777777" w:rsidR="00C139A6" w:rsidRDefault="00C139A6" w:rsidP="00C139A6">
      <w:pPr>
        <w:spacing w:line="360" w:lineRule="auto"/>
        <w:ind w:left="720" w:right="720"/>
        <w:rPr>
          <w:rFonts w:asciiTheme="minorHAnsi" w:hAnsiTheme="minorHAnsi"/>
        </w:rPr>
      </w:pPr>
    </w:p>
    <w:p w14:paraId="4E1A8E63" w14:textId="77777777" w:rsidR="007823BA" w:rsidRDefault="00256EC8" w:rsidP="00C139A6">
      <w:pPr>
        <w:spacing w:line="360" w:lineRule="auto"/>
        <w:ind w:right="720"/>
        <w:rPr>
          <w:rFonts w:asciiTheme="minorHAnsi" w:hAnsiTheme="minorHAnsi"/>
        </w:rPr>
      </w:pPr>
      <w:r>
        <w:rPr>
          <w:rFonts w:asciiTheme="minorHAnsi" w:hAnsiTheme="minorHAnsi"/>
        </w:rPr>
        <w:t xml:space="preserve">From 1857-1859 the Fourth Great Awakening spread across the continent. What began in the nation’s cities spread throughout the </w:t>
      </w:r>
      <w:r w:rsidR="007823BA">
        <w:rPr>
          <w:rFonts w:asciiTheme="minorHAnsi" w:hAnsiTheme="minorHAnsi"/>
        </w:rPr>
        <w:t xml:space="preserve">towns and villages and even in the fields across America. </w:t>
      </w:r>
    </w:p>
    <w:p w14:paraId="7AE9A7BB" w14:textId="3FE5497A" w:rsidR="00C139A6" w:rsidRPr="00C139A6" w:rsidRDefault="007823BA" w:rsidP="00C139A6">
      <w:pPr>
        <w:spacing w:line="360" w:lineRule="auto"/>
        <w:ind w:right="720"/>
        <w:rPr>
          <w:rFonts w:asciiTheme="minorHAnsi" w:hAnsiTheme="minorHAnsi"/>
        </w:rPr>
      </w:pPr>
      <w:r>
        <w:rPr>
          <w:rFonts w:asciiTheme="minorHAnsi" w:hAnsiTheme="minorHAnsi"/>
        </w:rPr>
        <w:tab/>
        <w:t>Jayne’s Hall in Philadelphia expanded its meeting space to accommodate</w:t>
      </w:r>
      <w:r w:rsidR="000007AD">
        <w:rPr>
          <w:rFonts w:asciiTheme="minorHAnsi" w:hAnsiTheme="minorHAnsi"/>
        </w:rPr>
        <w:t xml:space="preserve"> six thousand people. “For months multitudes of churches opened every evening for prayer.”</w:t>
      </w:r>
      <w:r w:rsidR="000007AD">
        <w:rPr>
          <w:rStyle w:val="EndnoteReference"/>
          <w:rFonts w:asciiTheme="minorHAnsi" w:hAnsiTheme="minorHAnsi"/>
        </w:rPr>
        <w:endnoteReference w:id="3"/>
      </w:r>
      <w:r w:rsidR="00256EC8">
        <w:rPr>
          <w:rFonts w:asciiTheme="minorHAnsi" w:hAnsiTheme="minorHAnsi"/>
        </w:rPr>
        <w:t xml:space="preserve"> </w:t>
      </w:r>
    </w:p>
    <w:p w14:paraId="596701F8" w14:textId="69F8AB38" w:rsidR="00602F57" w:rsidRDefault="000007AD" w:rsidP="00E33785">
      <w:pPr>
        <w:spacing w:line="360" w:lineRule="auto"/>
        <w:rPr>
          <w:rFonts w:asciiTheme="minorHAnsi" w:hAnsiTheme="minorHAnsi"/>
        </w:rPr>
      </w:pPr>
      <w:r>
        <w:rPr>
          <w:rFonts w:asciiTheme="minorHAnsi" w:hAnsiTheme="minorHAnsi"/>
        </w:rPr>
        <w:tab/>
      </w:r>
    </w:p>
    <w:p w14:paraId="6B252559" w14:textId="1AEC0DDD" w:rsidR="00CD79CC" w:rsidRDefault="00692D9B" w:rsidP="00CD79CC">
      <w:pPr>
        <w:spacing w:line="360" w:lineRule="auto"/>
        <w:jc w:val="center"/>
        <w:rPr>
          <w:rFonts w:asciiTheme="minorHAnsi" w:hAnsiTheme="minorHAnsi"/>
        </w:rPr>
      </w:pPr>
      <w:r>
        <w:rPr>
          <w:rFonts w:asciiTheme="minorHAnsi" w:hAnsiTheme="minorHAnsi"/>
        </w:rPr>
        <w:t>In the North</w:t>
      </w:r>
    </w:p>
    <w:p w14:paraId="48D127AE" w14:textId="643FC6F3" w:rsidR="00692D9B" w:rsidRDefault="00692D9B" w:rsidP="00CD79CC">
      <w:pPr>
        <w:spacing w:line="360" w:lineRule="auto"/>
        <w:jc w:val="center"/>
        <w:rPr>
          <w:rFonts w:asciiTheme="minorHAnsi" w:hAnsiTheme="minorHAnsi"/>
        </w:rPr>
      </w:pPr>
      <w:r>
        <w:rPr>
          <w:rFonts w:asciiTheme="minorHAnsi" w:hAnsiTheme="minorHAnsi"/>
        </w:rPr>
        <w:t xml:space="preserve">and </w:t>
      </w:r>
    </w:p>
    <w:p w14:paraId="6CDC8DFB" w14:textId="5371A1FF" w:rsidR="00692D9B" w:rsidRDefault="00692D9B" w:rsidP="00CD79CC">
      <w:pPr>
        <w:spacing w:line="360" w:lineRule="auto"/>
        <w:jc w:val="center"/>
        <w:rPr>
          <w:rFonts w:asciiTheme="minorHAnsi" w:hAnsiTheme="minorHAnsi"/>
        </w:rPr>
      </w:pPr>
      <w:r>
        <w:rPr>
          <w:rFonts w:asciiTheme="minorHAnsi" w:hAnsiTheme="minorHAnsi"/>
        </w:rPr>
        <w:t>In the South</w:t>
      </w:r>
    </w:p>
    <w:p w14:paraId="7DC04059" w14:textId="77777777" w:rsidR="00692D9B" w:rsidRDefault="00692D9B" w:rsidP="00CD79CC">
      <w:pPr>
        <w:spacing w:line="360" w:lineRule="auto"/>
        <w:jc w:val="center"/>
        <w:rPr>
          <w:rFonts w:asciiTheme="minorHAnsi" w:hAnsiTheme="minorHAnsi"/>
        </w:rPr>
      </w:pPr>
    </w:p>
    <w:p w14:paraId="4960A3A7" w14:textId="158C0E1D" w:rsidR="00692D9B" w:rsidRDefault="00502349" w:rsidP="00692D9B">
      <w:pPr>
        <w:spacing w:line="360" w:lineRule="auto"/>
        <w:rPr>
          <w:rFonts w:asciiTheme="minorHAnsi" w:hAnsiTheme="minorHAnsi"/>
        </w:rPr>
      </w:pPr>
      <w:r>
        <w:rPr>
          <w:rFonts w:asciiTheme="minorHAnsi" w:hAnsiTheme="minorHAnsi"/>
        </w:rPr>
        <w:t>The cities and the country</w:t>
      </w:r>
      <w:r w:rsidR="00692D9B">
        <w:rPr>
          <w:rFonts w:asciiTheme="minorHAnsi" w:hAnsiTheme="minorHAnsi"/>
        </w:rPr>
        <w:t>side where the reviv</w:t>
      </w:r>
      <w:r w:rsidR="00865761">
        <w:rPr>
          <w:rFonts w:asciiTheme="minorHAnsi" w:hAnsiTheme="minorHAnsi"/>
        </w:rPr>
        <w:t xml:space="preserve">al spread were in all parts of America. </w:t>
      </w:r>
    </w:p>
    <w:p w14:paraId="0CCDE343" w14:textId="4858AC6B" w:rsidR="00865761" w:rsidRDefault="00865761" w:rsidP="00692D9B">
      <w:pPr>
        <w:spacing w:line="360" w:lineRule="auto"/>
        <w:rPr>
          <w:rFonts w:asciiTheme="minorHAnsi" w:hAnsiTheme="minorHAnsi"/>
        </w:rPr>
      </w:pPr>
      <w:r>
        <w:rPr>
          <w:rFonts w:asciiTheme="minorHAnsi" w:hAnsiTheme="minorHAnsi"/>
        </w:rPr>
        <w:tab/>
        <w:t>Many of my ancestors lived in</w:t>
      </w:r>
      <w:r w:rsidR="00B71F81">
        <w:rPr>
          <w:rFonts w:asciiTheme="minorHAnsi" w:hAnsiTheme="minorHAnsi"/>
        </w:rPr>
        <w:t xml:space="preserve"> the South. A few in the North. Thank God, the outpouring knew no lines of division. </w:t>
      </w:r>
    </w:p>
    <w:p w14:paraId="5FE0A64C" w14:textId="77777777" w:rsidR="00B71F81" w:rsidRDefault="00B71F81" w:rsidP="00692D9B">
      <w:pPr>
        <w:spacing w:line="360" w:lineRule="auto"/>
        <w:rPr>
          <w:rFonts w:asciiTheme="minorHAnsi" w:hAnsiTheme="minorHAnsi"/>
        </w:rPr>
      </w:pPr>
    </w:p>
    <w:p w14:paraId="0CDB538D" w14:textId="2CA5FA38" w:rsidR="00B71F81" w:rsidRPr="00605041" w:rsidRDefault="00B71F81" w:rsidP="00605041">
      <w:pPr>
        <w:spacing w:line="360" w:lineRule="auto"/>
        <w:ind w:left="720" w:right="720"/>
        <w:rPr>
          <w:rFonts w:asciiTheme="minorHAnsi" w:hAnsiTheme="minorHAnsi"/>
          <w:sz w:val="22"/>
          <w:szCs w:val="22"/>
        </w:rPr>
      </w:pPr>
      <w:r w:rsidRPr="00605041">
        <w:rPr>
          <w:rFonts w:asciiTheme="minorHAnsi" w:hAnsiTheme="minorHAnsi"/>
          <w:sz w:val="22"/>
          <w:szCs w:val="22"/>
        </w:rPr>
        <w:t xml:space="preserve">Because of the bitter tensions of the Civil War and the slavery issue, </w:t>
      </w:r>
      <w:r w:rsidR="00CB250B" w:rsidRPr="00605041">
        <w:rPr>
          <w:rFonts w:asciiTheme="minorHAnsi" w:hAnsiTheme="minorHAnsi"/>
          <w:sz w:val="22"/>
          <w:szCs w:val="22"/>
        </w:rPr>
        <w:t>for a time it seemed that the southern states would not be as powerfully influenced by the revival as the northern ones had been... An unusually powerful revival broke out among the southern troops stationed around Richmond, Virginia in the autumn of 1861. It began in the ho</w:t>
      </w:r>
      <w:r w:rsidR="003A0BB1" w:rsidRPr="00605041">
        <w:rPr>
          <w:rFonts w:asciiTheme="minorHAnsi" w:hAnsiTheme="minorHAnsi"/>
          <w:sz w:val="22"/>
          <w:szCs w:val="22"/>
        </w:rPr>
        <w:t>s</w:t>
      </w:r>
      <w:r w:rsidR="00CB250B" w:rsidRPr="00605041">
        <w:rPr>
          <w:rFonts w:asciiTheme="minorHAnsi" w:hAnsiTheme="minorHAnsi"/>
          <w:sz w:val="22"/>
          <w:szCs w:val="22"/>
        </w:rPr>
        <w:t xml:space="preserve">pitals among the wounded men and then spread into the camps as these men returned to active duty. Prayer meetings were organized and hundreds converted. The movement spread rapidly throughout the army, reaching the troops of Tennessee and Arkansas. </w:t>
      </w:r>
    </w:p>
    <w:p w14:paraId="767CF7FA" w14:textId="28AE3598" w:rsidR="003A0BB1" w:rsidRPr="00605041" w:rsidRDefault="003A0BB1" w:rsidP="00605041">
      <w:pPr>
        <w:spacing w:line="360" w:lineRule="auto"/>
        <w:ind w:left="720" w:right="720"/>
        <w:rPr>
          <w:rFonts w:asciiTheme="minorHAnsi" w:hAnsiTheme="minorHAnsi"/>
          <w:sz w:val="22"/>
          <w:szCs w:val="22"/>
        </w:rPr>
      </w:pPr>
      <w:r w:rsidRPr="00605041">
        <w:rPr>
          <w:rFonts w:asciiTheme="minorHAnsi" w:hAnsiTheme="minorHAnsi"/>
          <w:sz w:val="22"/>
          <w:szCs w:val="22"/>
        </w:rPr>
        <w:tab/>
        <w:t>Revival was encouraged by Generals Robert E. Lee and Thomas J. “Stonewall” Jackson, who were well known as devout Christians. By the mid-summer of 1863 the revival had spread through all the Confederate armies, and thousands of men had been converted. Chaplains and lay missionaries went out among the troops, preaching and distributing tracts and dealing personally with hungry hearts. By the end of the war at least 150,000 soldiers had been converted, and more than a third of all of the southern troops had become praying men. The revival among the southern troops was primarily a revival of prayer</w:t>
      </w:r>
      <w:r w:rsidR="008F25F4" w:rsidRPr="00605041">
        <w:rPr>
          <w:rFonts w:asciiTheme="minorHAnsi" w:hAnsiTheme="minorHAnsi"/>
          <w:sz w:val="22"/>
          <w:szCs w:val="22"/>
        </w:rPr>
        <w:t>, as the earlier revival in the North had been. While the best estimates are that 6.6 percent of the entire population of the United States was converted during the revival, the percentage among the southern troops was 21 percent.</w:t>
      </w:r>
      <w:r w:rsidR="008F25F4" w:rsidRPr="00605041">
        <w:rPr>
          <w:rStyle w:val="EndnoteReference"/>
          <w:rFonts w:asciiTheme="minorHAnsi" w:hAnsiTheme="minorHAnsi"/>
          <w:sz w:val="22"/>
          <w:szCs w:val="22"/>
        </w:rPr>
        <w:endnoteReference w:id="4"/>
      </w:r>
    </w:p>
    <w:p w14:paraId="38968EF0" w14:textId="77777777" w:rsidR="008F25F4" w:rsidRDefault="008F25F4" w:rsidP="00692D9B">
      <w:pPr>
        <w:spacing w:line="360" w:lineRule="auto"/>
        <w:rPr>
          <w:rFonts w:asciiTheme="minorHAnsi" w:hAnsiTheme="minorHAnsi"/>
        </w:rPr>
      </w:pPr>
    </w:p>
    <w:p w14:paraId="247DFEB3" w14:textId="64208118" w:rsidR="00043214" w:rsidRDefault="0038716F" w:rsidP="00692D9B">
      <w:pPr>
        <w:spacing w:line="360" w:lineRule="auto"/>
        <w:rPr>
          <w:rFonts w:asciiTheme="minorHAnsi" w:hAnsiTheme="minorHAnsi"/>
        </w:rPr>
      </w:pPr>
      <w:r>
        <w:rPr>
          <w:rFonts w:asciiTheme="minorHAnsi" w:hAnsiTheme="minorHAnsi"/>
        </w:rPr>
        <w:t xml:space="preserve">Think of how many soldiers on both sides </w:t>
      </w:r>
      <w:r w:rsidR="009F2B9E">
        <w:rPr>
          <w:rFonts w:asciiTheme="minorHAnsi" w:hAnsiTheme="minorHAnsi"/>
        </w:rPr>
        <w:t xml:space="preserve">stepped out into Eternity. Thank God for his merciful outpouring </w:t>
      </w:r>
      <w:r w:rsidR="00043214">
        <w:rPr>
          <w:rFonts w:asciiTheme="minorHAnsi" w:hAnsiTheme="minorHAnsi"/>
        </w:rPr>
        <w:t xml:space="preserve">that preserved not only the nation, but </w:t>
      </w:r>
      <w:r w:rsidR="00AB2E1C">
        <w:rPr>
          <w:rFonts w:asciiTheme="minorHAnsi" w:hAnsiTheme="minorHAnsi"/>
        </w:rPr>
        <w:t xml:space="preserve">its </w:t>
      </w:r>
      <w:r w:rsidR="00043214">
        <w:rPr>
          <w:rFonts w:asciiTheme="minorHAnsi" w:hAnsiTheme="minorHAnsi"/>
        </w:rPr>
        <w:t>people.</w:t>
      </w:r>
    </w:p>
    <w:p w14:paraId="7CB4D0D7" w14:textId="4E056FA0" w:rsidR="00821915" w:rsidRDefault="00821915" w:rsidP="00692D9B">
      <w:pPr>
        <w:spacing w:line="360" w:lineRule="auto"/>
        <w:rPr>
          <w:rFonts w:asciiTheme="minorHAnsi" w:hAnsiTheme="minorHAnsi"/>
        </w:rPr>
      </w:pPr>
      <w:r>
        <w:rPr>
          <w:rFonts w:asciiTheme="minorHAnsi" w:hAnsiTheme="minorHAnsi"/>
        </w:rPr>
        <w:tab/>
        <w:t>I have already introduced you to Larkin Womack. His wife gave birth to my Great Grandmother, Fannie Otie Womack, in 1860 in Richmond, Virgin</w:t>
      </w:r>
      <w:r w:rsidR="00053D4D">
        <w:rPr>
          <w:rFonts w:asciiTheme="minorHAnsi" w:hAnsiTheme="minorHAnsi"/>
        </w:rPr>
        <w:t>i</w:t>
      </w:r>
      <w:r>
        <w:rPr>
          <w:rFonts w:asciiTheme="minorHAnsi" w:hAnsiTheme="minorHAnsi"/>
        </w:rPr>
        <w:t xml:space="preserve">a. </w:t>
      </w:r>
      <w:r w:rsidR="00902959">
        <w:rPr>
          <w:rFonts w:asciiTheme="minorHAnsi" w:hAnsiTheme="minorHAnsi"/>
        </w:rPr>
        <w:t xml:space="preserve">Larkin’s life was not only saved from a lengthy illness </w:t>
      </w:r>
      <w:r w:rsidR="00AB2E1C">
        <w:rPr>
          <w:rFonts w:asciiTheme="minorHAnsi" w:hAnsiTheme="minorHAnsi"/>
        </w:rPr>
        <w:t>in his youth, but through many Civil W</w:t>
      </w:r>
      <w:r w:rsidR="00902959">
        <w:rPr>
          <w:rFonts w:asciiTheme="minorHAnsi" w:hAnsiTheme="minorHAnsi"/>
        </w:rPr>
        <w:t xml:space="preserve">ar battles. </w:t>
      </w:r>
      <w:r w:rsidR="00467E5F">
        <w:rPr>
          <w:rFonts w:asciiTheme="minorHAnsi" w:hAnsiTheme="minorHAnsi"/>
        </w:rPr>
        <w:t xml:space="preserve">My grandmother was the family’s eighth child. I have tried to imagine what it must have been like for her mother. </w:t>
      </w:r>
    </w:p>
    <w:p w14:paraId="3F7AAA76" w14:textId="46083020" w:rsidR="00902959" w:rsidRDefault="00902959" w:rsidP="00692D9B">
      <w:pPr>
        <w:spacing w:line="360" w:lineRule="auto"/>
        <w:rPr>
          <w:rFonts w:asciiTheme="minorHAnsi" w:hAnsiTheme="minorHAnsi"/>
        </w:rPr>
      </w:pPr>
      <w:r>
        <w:rPr>
          <w:rFonts w:asciiTheme="minorHAnsi" w:hAnsiTheme="minorHAnsi"/>
        </w:rPr>
        <w:tab/>
        <w:t>My Grandpa Coday’s father</w:t>
      </w:r>
      <w:r w:rsidR="00AB2E1C">
        <w:rPr>
          <w:rFonts w:asciiTheme="minorHAnsi" w:hAnsiTheme="minorHAnsi"/>
        </w:rPr>
        <w:t>, William F. Coday,</w:t>
      </w:r>
      <w:r>
        <w:rPr>
          <w:rFonts w:asciiTheme="minorHAnsi" w:hAnsiTheme="minorHAnsi"/>
        </w:rPr>
        <w:t xml:space="preserve"> was one </w:t>
      </w:r>
      <w:r w:rsidR="00341249">
        <w:rPr>
          <w:rFonts w:asciiTheme="minorHAnsi" w:hAnsiTheme="minorHAnsi"/>
        </w:rPr>
        <w:t xml:space="preserve">brother in </w:t>
      </w:r>
      <w:r>
        <w:rPr>
          <w:rFonts w:asciiTheme="minorHAnsi" w:hAnsiTheme="minorHAnsi"/>
        </w:rPr>
        <w:t xml:space="preserve">a family of </w:t>
      </w:r>
      <w:r w:rsidR="00526295">
        <w:rPr>
          <w:rFonts w:asciiTheme="minorHAnsi" w:hAnsiTheme="minorHAnsi"/>
        </w:rPr>
        <w:t xml:space="preserve">fighting age </w:t>
      </w:r>
      <w:r>
        <w:rPr>
          <w:rFonts w:asciiTheme="minorHAnsi" w:hAnsiTheme="minorHAnsi"/>
        </w:rPr>
        <w:t xml:space="preserve">boys when the Civil War caused </w:t>
      </w:r>
      <w:r w:rsidR="00526295">
        <w:rPr>
          <w:rFonts w:asciiTheme="minorHAnsi" w:hAnsiTheme="minorHAnsi"/>
        </w:rPr>
        <w:t>great</w:t>
      </w:r>
      <w:r>
        <w:rPr>
          <w:rFonts w:asciiTheme="minorHAnsi" w:hAnsiTheme="minorHAnsi"/>
        </w:rPr>
        <w:t xml:space="preserve"> division in the state of Missouri where they lived. Their father</w:t>
      </w:r>
      <w:r w:rsidR="00AB2E1C">
        <w:rPr>
          <w:rFonts w:asciiTheme="minorHAnsi" w:hAnsiTheme="minorHAnsi"/>
        </w:rPr>
        <w:t xml:space="preserve"> </w:t>
      </w:r>
      <w:r>
        <w:rPr>
          <w:rFonts w:asciiTheme="minorHAnsi" w:hAnsiTheme="minorHAnsi"/>
        </w:rPr>
        <w:t>said to his sons</w:t>
      </w:r>
      <w:r w:rsidR="00467E5F">
        <w:rPr>
          <w:rFonts w:asciiTheme="minorHAnsi" w:hAnsiTheme="minorHAnsi"/>
        </w:rPr>
        <w:t>,</w:t>
      </w:r>
      <w:r w:rsidR="00AB2E1C">
        <w:rPr>
          <w:rFonts w:asciiTheme="minorHAnsi" w:hAnsiTheme="minorHAnsi"/>
        </w:rPr>
        <w:t xml:space="preserve"> when they were facing the unimaginable decision as to which side to fight for, “We’ll stay with the flag, boys.” </w:t>
      </w:r>
    </w:p>
    <w:p w14:paraId="51D3405E" w14:textId="1F58A9BD" w:rsidR="00254EB2" w:rsidRDefault="00254EB2" w:rsidP="00692D9B">
      <w:pPr>
        <w:spacing w:line="360" w:lineRule="auto"/>
        <w:rPr>
          <w:rFonts w:asciiTheme="minorHAnsi" w:hAnsiTheme="minorHAnsi"/>
        </w:rPr>
      </w:pPr>
      <w:r>
        <w:rPr>
          <w:rFonts w:asciiTheme="minorHAnsi" w:hAnsiTheme="minorHAnsi"/>
        </w:rPr>
        <w:tab/>
      </w:r>
      <w:r w:rsidR="002A68B1">
        <w:rPr>
          <w:rFonts w:asciiTheme="minorHAnsi" w:hAnsiTheme="minorHAnsi"/>
        </w:rPr>
        <w:t xml:space="preserve">How merciful is our God. </w:t>
      </w:r>
      <w:r>
        <w:rPr>
          <w:rFonts w:asciiTheme="minorHAnsi" w:hAnsiTheme="minorHAnsi"/>
        </w:rPr>
        <w:t xml:space="preserve">He visited both the North and the South </w:t>
      </w:r>
      <w:r w:rsidR="00FB56A9">
        <w:rPr>
          <w:rFonts w:asciiTheme="minorHAnsi" w:hAnsiTheme="minorHAnsi"/>
        </w:rPr>
        <w:t>in the Awakening.</w:t>
      </w:r>
      <w:r w:rsidR="002A68B1">
        <w:rPr>
          <w:rFonts w:asciiTheme="minorHAnsi" w:hAnsiTheme="minorHAnsi"/>
        </w:rPr>
        <w:t xml:space="preserve"> He stirred up people to pray and anointed their efforts in prayer so that He could preserve us a nation. </w:t>
      </w:r>
    </w:p>
    <w:p w14:paraId="0164554E" w14:textId="77777777" w:rsidR="000A006A" w:rsidRDefault="000A006A" w:rsidP="00692D9B">
      <w:pPr>
        <w:spacing w:line="360" w:lineRule="auto"/>
        <w:rPr>
          <w:rFonts w:asciiTheme="minorHAnsi" w:hAnsiTheme="minorHAnsi"/>
        </w:rPr>
      </w:pPr>
    </w:p>
    <w:p w14:paraId="01294A10" w14:textId="77777777" w:rsidR="000A006A" w:rsidRDefault="000A006A" w:rsidP="000A006A">
      <w:pPr>
        <w:spacing w:line="360" w:lineRule="auto"/>
        <w:jc w:val="center"/>
        <w:rPr>
          <w:rFonts w:asciiTheme="minorHAnsi" w:hAnsiTheme="minorHAnsi"/>
        </w:rPr>
      </w:pPr>
    </w:p>
    <w:sectPr w:rsidR="000A006A" w:rsidSect="00393167">
      <w:headerReference w:type="even" r:id="rId7"/>
      <w:headerReference w:type="default" r:id="rId8"/>
      <w:endnotePr>
        <w:numFmt w:val="decimal"/>
      </w:endnotePr>
      <w:pgSz w:w="12240" w:h="15840"/>
      <w:pgMar w:top="1440" w:right="1800" w:bottom="1440" w:left="1800" w:header="720" w:footer="720" w:gutter="0"/>
      <w:pgNumType w:start="9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2846E" w14:textId="77777777" w:rsidR="000A006A" w:rsidRDefault="000A006A" w:rsidP="00E33785">
      <w:r>
        <w:separator/>
      </w:r>
    </w:p>
  </w:endnote>
  <w:endnote w:type="continuationSeparator" w:id="0">
    <w:p w14:paraId="2FBEA792" w14:textId="77777777" w:rsidR="000A006A" w:rsidRDefault="000A006A" w:rsidP="00E33785">
      <w:r>
        <w:continuationSeparator/>
      </w:r>
    </w:p>
  </w:endnote>
  <w:endnote w:id="1">
    <w:p w14:paraId="7C6947DD" w14:textId="360B86A7" w:rsidR="000A006A" w:rsidRDefault="000A006A">
      <w:pPr>
        <w:pStyle w:val="EndnoteText"/>
      </w:pPr>
      <w:r>
        <w:rPr>
          <w:rStyle w:val="EndnoteReference"/>
        </w:rPr>
        <w:endnoteRef/>
      </w:r>
      <w:r>
        <w:t xml:space="preserve"> </w:t>
      </w:r>
      <w:r w:rsidRPr="00616144">
        <w:rPr>
          <w:i/>
        </w:rPr>
        <w:t>Revival Fire,</w:t>
      </w:r>
      <w:r>
        <w:t xml:space="preserve"> Wesley Duewel. p. 132.</w:t>
      </w:r>
    </w:p>
  </w:endnote>
  <w:endnote w:id="2">
    <w:p w14:paraId="4189C420" w14:textId="2A384A63" w:rsidR="000A006A" w:rsidRDefault="000A006A">
      <w:pPr>
        <w:pStyle w:val="EndnoteText"/>
      </w:pPr>
      <w:r>
        <w:rPr>
          <w:rStyle w:val="EndnoteReference"/>
        </w:rPr>
        <w:endnoteRef/>
      </w:r>
      <w:r>
        <w:t xml:space="preserve"> Ibid. pp. 133, 134.</w:t>
      </w:r>
    </w:p>
  </w:endnote>
  <w:endnote w:id="3">
    <w:p w14:paraId="5A4094BA" w14:textId="3E793338" w:rsidR="000A006A" w:rsidRDefault="000A006A">
      <w:pPr>
        <w:pStyle w:val="EndnoteText"/>
      </w:pPr>
      <w:r>
        <w:rPr>
          <w:rStyle w:val="EndnoteReference"/>
        </w:rPr>
        <w:endnoteRef/>
      </w:r>
      <w:r>
        <w:t xml:space="preserve"> Ibid. p. 135.</w:t>
      </w:r>
    </w:p>
  </w:endnote>
  <w:endnote w:id="4">
    <w:p w14:paraId="3E4AE355" w14:textId="4CADB157" w:rsidR="000A006A" w:rsidRDefault="000A006A">
      <w:pPr>
        <w:pStyle w:val="EndnoteText"/>
      </w:pPr>
      <w:r>
        <w:rPr>
          <w:rStyle w:val="EndnoteReference"/>
        </w:rPr>
        <w:endnoteRef/>
      </w:r>
      <w:r>
        <w:t xml:space="preserve"> Ibid. pp. 135, 136.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64A3C1" w14:textId="77777777" w:rsidR="000A006A" w:rsidRDefault="000A006A" w:rsidP="00E33785">
      <w:r>
        <w:separator/>
      </w:r>
    </w:p>
  </w:footnote>
  <w:footnote w:type="continuationSeparator" w:id="0">
    <w:p w14:paraId="5A12A808" w14:textId="77777777" w:rsidR="000A006A" w:rsidRDefault="000A006A" w:rsidP="00E3378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0B2A6" w14:textId="77777777" w:rsidR="000A006A" w:rsidRDefault="000A006A" w:rsidP="0039316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A278F8" w14:textId="77777777" w:rsidR="000A006A" w:rsidRDefault="000A006A" w:rsidP="0039316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95C79" w14:textId="77777777" w:rsidR="000A006A" w:rsidRDefault="000A006A" w:rsidP="0039316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4579">
      <w:rPr>
        <w:rStyle w:val="PageNumber"/>
        <w:noProof/>
      </w:rPr>
      <w:t>94</w:t>
    </w:r>
    <w:r>
      <w:rPr>
        <w:rStyle w:val="PageNumber"/>
      </w:rPr>
      <w:fldChar w:fldCharType="end"/>
    </w:r>
  </w:p>
  <w:p w14:paraId="5E3D7A74" w14:textId="77777777" w:rsidR="000A006A" w:rsidRDefault="000A006A" w:rsidP="00393167">
    <w:pPr>
      <w:pStyle w:val="Header"/>
      <w:ind w:right="360"/>
    </w:pPr>
    <w:r>
      <w:t>FIRST OF ALL...</w:t>
    </w:r>
  </w:p>
  <w:p w14:paraId="778F8E93" w14:textId="77777777" w:rsidR="000A006A" w:rsidRDefault="000A006A">
    <w:pPr>
      <w:pStyle w:val="Header"/>
    </w:pPr>
    <w:r>
      <w:t>And The Awakenings</w:t>
    </w:r>
  </w:p>
  <w:p w14:paraId="595DA6D2" w14:textId="77777777" w:rsidR="000A006A" w:rsidRDefault="000A006A">
    <w:pPr>
      <w:pStyle w:val="Header"/>
    </w:pPr>
    <w:r>
      <w:t>Chapter 17, God Preserved Us A Nation</w:t>
    </w:r>
  </w:p>
  <w:p w14:paraId="78D5A538" w14:textId="77777777" w:rsidR="000A006A" w:rsidRDefault="000A0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785"/>
    <w:rsid w:val="000007AD"/>
    <w:rsid w:val="00006063"/>
    <w:rsid w:val="0003291E"/>
    <w:rsid w:val="00043214"/>
    <w:rsid w:val="00053D4D"/>
    <w:rsid w:val="0006612F"/>
    <w:rsid w:val="000A006A"/>
    <w:rsid w:val="000A4579"/>
    <w:rsid w:val="00137D5D"/>
    <w:rsid w:val="00254EB2"/>
    <w:rsid w:val="00256EC8"/>
    <w:rsid w:val="002A68B1"/>
    <w:rsid w:val="00302432"/>
    <w:rsid w:val="00341249"/>
    <w:rsid w:val="00354BCC"/>
    <w:rsid w:val="003847D9"/>
    <w:rsid w:val="003857B0"/>
    <w:rsid w:val="0038716F"/>
    <w:rsid w:val="00387DE0"/>
    <w:rsid w:val="00393167"/>
    <w:rsid w:val="003A0BB1"/>
    <w:rsid w:val="003C6F9B"/>
    <w:rsid w:val="00444FF6"/>
    <w:rsid w:val="00451B84"/>
    <w:rsid w:val="00456565"/>
    <w:rsid w:val="00467E5F"/>
    <w:rsid w:val="004E6EB6"/>
    <w:rsid w:val="00502349"/>
    <w:rsid w:val="00506282"/>
    <w:rsid w:val="00526295"/>
    <w:rsid w:val="0057101B"/>
    <w:rsid w:val="005945DF"/>
    <w:rsid w:val="005F2C62"/>
    <w:rsid w:val="00602F57"/>
    <w:rsid w:val="00605041"/>
    <w:rsid w:val="00616144"/>
    <w:rsid w:val="0065491D"/>
    <w:rsid w:val="00692D9B"/>
    <w:rsid w:val="006A652E"/>
    <w:rsid w:val="006E7065"/>
    <w:rsid w:val="0074380A"/>
    <w:rsid w:val="007823BA"/>
    <w:rsid w:val="00792ECF"/>
    <w:rsid w:val="00797168"/>
    <w:rsid w:val="00821915"/>
    <w:rsid w:val="00865761"/>
    <w:rsid w:val="008F25F4"/>
    <w:rsid w:val="00902959"/>
    <w:rsid w:val="009241EC"/>
    <w:rsid w:val="00970826"/>
    <w:rsid w:val="009912FE"/>
    <w:rsid w:val="009C481B"/>
    <w:rsid w:val="009D4837"/>
    <w:rsid w:val="009F2B9E"/>
    <w:rsid w:val="00A66B2A"/>
    <w:rsid w:val="00AB2E1C"/>
    <w:rsid w:val="00B71F81"/>
    <w:rsid w:val="00C139A6"/>
    <w:rsid w:val="00CB250B"/>
    <w:rsid w:val="00CD79CC"/>
    <w:rsid w:val="00CE1F4B"/>
    <w:rsid w:val="00D91525"/>
    <w:rsid w:val="00E1542A"/>
    <w:rsid w:val="00E33785"/>
    <w:rsid w:val="00EF63EA"/>
    <w:rsid w:val="00F75D6F"/>
    <w:rsid w:val="00FB5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0F598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785"/>
    <w:pPr>
      <w:tabs>
        <w:tab w:val="center" w:pos="4320"/>
        <w:tab w:val="right" w:pos="8640"/>
      </w:tabs>
    </w:pPr>
  </w:style>
  <w:style w:type="character" w:customStyle="1" w:styleId="HeaderChar">
    <w:name w:val="Header Char"/>
    <w:basedOn w:val="DefaultParagraphFont"/>
    <w:link w:val="Header"/>
    <w:uiPriority w:val="99"/>
    <w:rsid w:val="00E33785"/>
  </w:style>
  <w:style w:type="paragraph" w:styleId="Footer">
    <w:name w:val="footer"/>
    <w:basedOn w:val="Normal"/>
    <w:link w:val="FooterChar"/>
    <w:uiPriority w:val="99"/>
    <w:unhideWhenUsed/>
    <w:rsid w:val="00E33785"/>
    <w:pPr>
      <w:tabs>
        <w:tab w:val="center" w:pos="4320"/>
        <w:tab w:val="right" w:pos="8640"/>
      </w:tabs>
    </w:pPr>
  </w:style>
  <w:style w:type="character" w:customStyle="1" w:styleId="FooterChar">
    <w:name w:val="Footer Char"/>
    <w:basedOn w:val="DefaultParagraphFont"/>
    <w:link w:val="Footer"/>
    <w:uiPriority w:val="99"/>
    <w:rsid w:val="00E33785"/>
  </w:style>
  <w:style w:type="paragraph" w:styleId="NormalWeb">
    <w:name w:val="Normal (Web)"/>
    <w:basedOn w:val="Normal"/>
    <w:uiPriority w:val="99"/>
    <w:unhideWhenUsed/>
    <w:rsid w:val="00E33785"/>
    <w:pPr>
      <w:spacing w:before="100" w:beforeAutospacing="1" w:after="100" w:afterAutospacing="1"/>
    </w:pPr>
    <w:rPr>
      <w:rFonts w:ascii="Times" w:hAnsi="Times"/>
      <w:color w:val="auto"/>
      <w:sz w:val="20"/>
      <w:szCs w:val="20"/>
    </w:rPr>
  </w:style>
  <w:style w:type="character" w:styleId="PageNumber">
    <w:name w:val="page number"/>
    <w:basedOn w:val="DefaultParagraphFont"/>
    <w:uiPriority w:val="99"/>
    <w:semiHidden/>
    <w:unhideWhenUsed/>
    <w:rsid w:val="00393167"/>
  </w:style>
  <w:style w:type="paragraph" w:styleId="EndnoteText">
    <w:name w:val="endnote text"/>
    <w:basedOn w:val="Normal"/>
    <w:link w:val="EndnoteTextChar"/>
    <w:uiPriority w:val="99"/>
    <w:unhideWhenUsed/>
    <w:rsid w:val="00616144"/>
  </w:style>
  <w:style w:type="character" w:customStyle="1" w:styleId="EndnoteTextChar">
    <w:name w:val="Endnote Text Char"/>
    <w:basedOn w:val="DefaultParagraphFont"/>
    <w:link w:val="EndnoteText"/>
    <w:uiPriority w:val="99"/>
    <w:rsid w:val="00616144"/>
  </w:style>
  <w:style w:type="character" w:styleId="EndnoteReference">
    <w:name w:val="endnote reference"/>
    <w:basedOn w:val="DefaultParagraphFont"/>
    <w:uiPriority w:val="99"/>
    <w:unhideWhenUsed/>
    <w:rsid w:val="0061614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785"/>
    <w:pPr>
      <w:tabs>
        <w:tab w:val="center" w:pos="4320"/>
        <w:tab w:val="right" w:pos="8640"/>
      </w:tabs>
    </w:pPr>
  </w:style>
  <w:style w:type="character" w:customStyle="1" w:styleId="HeaderChar">
    <w:name w:val="Header Char"/>
    <w:basedOn w:val="DefaultParagraphFont"/>
    <w:link w:val="Header"/>
    <w:uiPriority w:val="99"/>
    <w:rsid w:val="00E33785"/>
  </w:style>
  <w:style w:type="paragraph" w:styleId="Footer">
    <w:name w:val="footer"/>
    <w:basedOn w:val="Normal"/>
    <w:link w:val="FooterChar"/>
    <w:uiPriority w:val="99"/>
    <w:unhideWhenUsed/>
    <w:rsid w:val="00E33785"/>
    <w:pPr>
      <w:tabs>
        <w:tab w:val="center" w:pos="4320"/>
        <w:tab w:val="right" w:pos="8640"/>
      </w:tabs>
    </w:pPr>
  </w:style>
  <w:style w:type="character" w:customStyle="1" w:styleId="FooterChar">
    <w:name w:val="Footer Char"/>
    <w:basedOn w:val="DefaultParagraphFont"/>
    <w:link w:val="Footer"/>
    <w:uiPriority w:val="99"/>
    <w:rsid w:val="00E33785"/>
  </w:style>
  <w:style w:type="paragraph" w:styleId="NormalWeb">
    <w:name w:val="Normal (Web)"/>
    <w:basedOn w:val="Normal"/>
    <w:uiPriority w:val="99"/>
    <w:unhideWhenUsed/>
    <w:rsid w:val="00E33785"/>
    <w:pPr>
      <w:spacing w:before="100" w:beforeAutospacing="1" w:after="100" w:afterAutospacing="1"/>
    </w:pPr>
    <w:rPr>
      <w:rFonts w:ascii="Times" w:hAnsi="Times"/>
      <w:color w:val="auto"/>
      <w:sz w:val="20"/>
      <w:szCs w:val="20"/>
    </w:rPr>
  </w:style>
  <w:style w:type="character" w:styleId="PageNumber">
    <w:name w:val="page number"/>
    <w:basedOn w:val="DefaultParagraphFont"/>
    <w:uiPriority w:val="99"/>
    <w:semiHidden/>
    <w:unhideWhenUsed/>
    <w:rsid w:val="00393167"/>
  </w:style>
  <w:style w:type="paragraph" w:styleId="EndnoteText">
    <w:name w:val="endnote text"/>
    <w:basedOn w:val="Normal"/>
    <w:link w:val="EndnoteTextChar"/>
    <w:uiPriority w:val="99"/>
    <w:unhideWhenUsed/>
    <w:rsid w:val="00616144"/>
  </w:style>
  <w:style w:type="character" w:customStyle="1" w:styleId="EndnoteTextChar">
    <w:name w:val="Endnote Text Char"/>
    <w:basedOn w:val="DefaultParagraphFont"/>
    <w:link w:val="EndnoteText"/>
    <w:uiPriority w:val="99"/>
    <w:rsid w:val="00616144"/>
  </w:style>
  <w:style w:type="character" w:styleId="EndnoteReference">
    <w:name w:val="endnote reference"/>
    <w:basedOn w:val="DefaultParagraphFont"/>
    <w:uiPriority w:val="99"/>
    <w:unhideWhenUsed/>
    <w:rsid w:val="006161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4</Pages>
  <Words>908</Words>
  <Characters>5176</Characters>
  <Application>Microsoft Macintosh Word</Application>
  <DocSecurity>0</DocSecurity>
  <Lines>43</Lines>
  <Paragraphs>12</Paragraphs>
  <ScaleCrop>false</ScaleCrop>
  <Company>Billye Brim Ministries</Company>
  <LinksUpToDate>false</LinksUpToDate>
  <CharactersWithSpaces>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13</cp:revision>
  <cp:lastPrinted>2017-05-21T21:21:00Z</cp:lastPrinted>
  <dcterms:created xsi:type="dcterms:W3CDTF">2017-05-14T13:49:00Z</dcterms:created>
  <dcterms:modified xsi:type="dcterms:W3CDTF">2017-05-21T22:15:00Z</dcterms:modified>
</cp:coreProperties>
</file>