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084F3" w14:textId="77777777" w:rsidR="00354BCC" w:rsidRPr="00D64C8E" w:rsidRDefault="00354BCC" w:rsidP="00090D1C">
      <w:pPr>
        <w:spacing w:line="360" w:lineRule="auto"/>
        <w:rPr>
          <w:rFonts w:asciiTheme="minorHAnsi" w:hAnsiTheme="minorHAnsi"/>
        </w:rPr>
      </w:pPr>
    </w:p>
    <w:p w14:paraId="72792E30" w14:textId="77777777" w:rsidR="00090D1C" w:rsidRPr="00D64C8E" w:rsidRDefault="00090D1C" w:rsidP="00090D1C">
      <w:pPr>
        <w:spacing w:line="360" w:lineRule="auto"/>
        <w:rPr>
          <w:rFonts w:asciiTheme="minorHAnsi" w:hAnsiTheme="minorHAnsi"/>
        </w:rPr>
      </w:pPr>
    </w:p>
    <w:p w14:paraId="2DEDC9B5" w14:textId="77777777" w:rsidR="00090D1C" w:rsidRPr="00D64C8E" w:rsidRDefault="00090D1C" w:rsidP="00090D1C">
      <w:pPr>
        <w:spacing w:line="360" w:lineRule="auto"/>
        <w:rPr>
          <w:rFonts w:asciiTheme="minorHAnsi" w:hAnsiTheme="minorHAnsi"/>
        </w:rPr>
      </w:pPr>
    </w:p>
    <w:p w14:paraId="165FF3F5" w14:textId="77777777" w:rsidR="00090D1C" w:rsidRPr="00D64C8E" w:rsidRDefault="00090D1C" w:rsidP="00090D1C">
      <w:pPr>
        <w:spacing w:line="360" w:lineRule="auto"/>
        <w:jc w:val="center"/>
        <w:rPr>
          <w:rFonts w:asciiTheme="minorHAnsi" w:hAnsiTheme="minorHAnsi"/>
          <w:b/>
        </w:rPr>
      </w:pPr>
      <w:r w:rsidRPr="00D64C8E">
        <w:rPr>
          <w:rFonts w:asciiTheme="minorHAnsi" w:hAnsiTheme="minorHAnsi"/>
          <w:b/>
        </w:rPr>
        <w:t>Chapter 14</w:t>
      </w:r>
    </w:p>
    <w:p w14:paraId="7A1EB140" w14:textId="77777777" w:rsidR="00090D1C" w:rsidRPr="00D64C8E" w:rsidRDefault="00090D1C" w:rsidP="00090D1C">
      <w:pPr>
        <w:spacing w:line="360" w:lineRule="auto"/>
        <w:jc w:val="center"/>
        <w:rPr>
          <w:rFonts w:asciiTheme="minorHAnsi" w:hAnsiTheme="minorHAnsi"/>
          <w:b/>
        </w:rPr>
      </w:pPr>
    </w:p>
    <w:p w14:paraId="0682EDBF" w14:textId="77777777" w:rsidR="00332408" w:rsidRPr="00D64C8E" w:rsidRDefault="00332408" w:rsidP="00090D1C">
      <w:pPr>
        <w:spacing w:line="360" w:lineRule="auto"/>
        <w:jc w:val="center"/>
        <w:rPr>
          <w:rFonts w:asciiTheme="minorHAnsi" w:hAnsiTheme="minorHAnsi"/>
          <w:b/>
        </w:rPr>
      </w:pPr>
    </w:p>
    <w:p w14:paraId="285E12A8" w14:textId="77777777" w:rsidR="003670F2" w:rsidRPr="00D64C8E" w:rsidRDefault="00332408" w:rsidP="00090D1C">
      <w:pPr>
        <w:spacing w:line="360" w:lineRule="auto"/>
        <w:jc w:val="center"/>
        <w:rPr>
          <w:rFonts w:asciiTheme="minorHAnsi" w:hAnsiTheme="minorHAnsi"/>
          <w:b/>
        </w:rPr>
      </w:pPr>
      <w:r w:rsidRPr="00D64C8E">
        <w:rPr>
          <w:rFonts w:asciiTheme="minorHAnsi" w:hAnsiTheme="minorHAnsi"/>
          <w:b/>
        </w:rPr>
        <w:t xml:space="preserve">Prayer </w:t>
      </w:r>
    </w:p>
    <w:p w14:paraId="2FA6D115" w14:textId="77777777" w:rsidR="003670F2" w:rsidRPr="00D64C8E" w:rsidRDefault="00332408" w:rsidP="00090D1C">
      <w:pPr>
        <w:spacing w:line="360" w:lineRule="auto"/>
        <w:jc w:val="center"/>
        <w:rPr>
          <w:rFonts w:asciiTheme="minorHAnsi" w:hAnsiTheme="minorHAnsi"/>
          <w:b/>
        </w:rPr>
      </w:pPr>
      <w:r w:rsidRPr="00D64C8E">
        <w:rPr>
          <w:rFonts w:asciiTheme="minorHAnsi" w:hAnsiTheme="minorHAnsi"/>
          <w:b/>
        </w:rPr>
        <w:t xml:space="preserve">and </w:t>
      </w:r>
    </w:p>
    <w:p w14:paraId="67E777D9" w14:textId="2DC5B757" w:rsidR="00332408" w:rsidRPr="00D64C8E" w:rsidRDefault="003670F2" w:rsidP="00090D1C">
      <w:pPr>
        <w:spacing w:line="360" w:lineRule="auto"/>
        <w:jc w:val="center"/>
        <w:rPr>
          <w:rFonts w:asciiTheme="minorHAnsi" w:hAnsiTheme="minorHAnsi"/>
          <w:b/>
        </w:rPr>
      </w:pPr>
      <w:r w:rsidRPr="00D64C8E">
        <w:rPr>
          <w:rFonts w:asciiTheme="minorHAnsi" w:hAnsiTheme="minorHAnsi"/>
          <w:b/>
        </w:rPr>
        <w:t xml:space="preserve">The </w:t>
      </w:r>
      <w:r w:rsidR="00EC4D71">
        <w:rPr>
          <w:rFonts w:asciiTheme="minorHAnsi" w:hAnsiTheme="minorHAnsi"/>
          <w:b/>
        </w:rPr>
        <w:t>Making of the Nation</w:t>
      </w:r>
    </w:p>
    <w:p w14:paraId="35EDBA44" w14:textId="77777777" w:rsidR="00090D1C" w:rsidRDefault="00090D1C" w:rsidP="00090D1C">
      <w:pPr>
        <w:spacing w:line="360" w:lineRule="auto"/>
        <w:jc w:val="center"/>
        <w:rPr>
          <w:rFonts w:asciiTheme="minorHAnsi" w:hAnsiTheme="minorHAnsi"/>
        </w:rPr>
      </w:pPr>
    </w:p>
    <w:p w14:paraId="1403BD8E" w14:textId="77777777" w:rsidR="008F5885" w:rsidRDefault="008F5885" w:rsidP="00090D1C">
      <w:pPr>
        <w:spacing w:line="360" w:lineRule="auto"/>
        <w:jc w:val="center"/>
        <w:rPr>
          <w:rFonts w:asciiTheme="minorHAnsi" w:hAnsiTheme="minorHAnsi"/>
        </w:rPr>
      </w:pPr>
    </w:p>
    <w:p w14:paraId="00B12E01" w14:textId="77777777" w:rsidR="008F5885" w:rsidRPr="008F5885" w:rsidRDefault="008F5885" w:rsidP="008F5885">
      <w:pPr>
        <w:pStyle w:val="NormalWeb"/>
        <w:shd w:val="clear" w:color="auto" w:fill="FFFFFF"/>
        <w:spacing w:line="360" w:lineRule="auto"/>
        <w:contextualSpacing/>
        <w:rPr>
          <w:rFonts w:asciiTheme="minorHAnsi" w:hAnsiTheme="minorHAnsi"/>
          <w:i/>
          <w:color w:val="1C1C1C"/>
          <w:sz w:val="24"/>
          <w:szCs w:val="24"/>
        </w:rPr>
      </w:pPr>
      <w:r w:rsidRPr="008F5885">
        <w:rPr>
          <w:rFonts w:asciiTheme="minorHAnsi" w:hAnsiTheme="minorHAnsi"/>
          <w:i/>
          <w:color w:val="1C1C1C"/>
          <w:sz w:val="24"/>
          <w:szCs w:val="24"/>
        </w:rPr>
        <w:t>Oh! thus be it ever, when freemen shall stand</w:t>
      </w:r>
      <w:r w:rsidRPr="008F5885">
        <w:rPr>
          <w:rFonts w:asciiTheme="minorHAnsi" w:hAnsiTheme="minorHAnsi"/>
          <w:i/>
          <w:color w:val="1C1C1C"/>
          <w:sz w:val="24"/>
          <w:szCs w:val="24"/>
        </w:rPr>
        <w:br/>
        <w:t>Between their loved home and the war’s desolation!</w:t>
      </w:r>
      <w:r w:rsidRPr="008F5885">
        <w:rPr>
          <w:rFonts w:asciiTheme="minorHAnsi" w:hAnsiTheme="minorHAnsi"/>
          <w:i/>
          <w:color w:val="1C1C1C"/>
          <w:sz w:val="24"/>
          <w:szCs w:val="24"/>
        </w:rPr>
        <w:br/>
        <w:t xml:space="preserve">Blest with victory and peace, may the heav’n rescued land </w:t>
      </w:r>
    </w:p>
    <w:p w14:paraId="283E7CA9" w14:textId="77777777" w:rsidR="008F5885" w:rsidRPr="008F5885" w:rsidRDefault="008F5885" w:rsidP="008F5885">
      <w:pPr>
        <w:pStyle w:val="NormalWeb"/>
        <w:shd w:val="clear" w:color="auto" w:fill="FFFFFF"/>
        <w:spacing w:line="360" w:lineRule="auto"/>
        <w:contextualSpacing/>
        <w:rPr>
          <w:rFonts w:asciiTheme="minorHAnsi" w:hAnsiTheme="minorHAnsi"/>
          <w:i/>
          <w:color w:val="1C1C1C"/>
          <w:sz w:val="24"/>
          <w:szCs w:val="24"/>
        </w:rPr>
      </w:pPr>
      <w:r w:rsidRPr="008F5885">
        <w:rPr>
          <w:rFonts w:asciiTheme="minorHAnsi" w:hAnsiTheme="minorHAnsi"/>
          <w:i/>
          <w:color w:val="1C1C1C"/>
          <w:sz w:val="24"/>
          <w:szCs w:val="24"/>
        </w:rPr>
        <w:t>Praise the Power that hath made and preserved us a nation.</w:t>
      </w:r>
    </w:p>
    <w:p w14:paraId="00411DE4" w14:textId="76DC2944" w:rsidR="008F5885" w:rsidRDefault="008F5885" w:rsidP="008F5885">
      <w:pPr>
        <w:pStyle w:val="NormalWeb"/>
        <w:shd w:val="clear" w:color="auto" w:fill="FFFFFF"/>
        <w:spacing w:line="360" w:lineRule="auto"/>
        <w:contextualSpacing/>
        <w:rPr>
          <w:rFonts w:asciiTheme="minorHAnsi" w:hAnsiTheme="minorHAnsi"/>
          <w:i/>
          <w:color w:val="1C1C1C"/>
          <w:sz w:val="24"/>
          <w:szCs w:val="24"/>
        </w:rPr>
      </w:pPr>
      <w:r w:rsidRPr="008F5885">
        <w:rPr>
          <w:rFonts w:asciiTheme="minorHAnsi" w:hAnsiTheme="minorHAnsi"/>
          <w:i/>
          <w:color w:val="1C1C1C"/>
          <w:sz w:val="24"/>
          <w:szCs w:val="24"/>
        </w:rPr>
        <w:t>Then conquer we must, when our cause it is just,</w:t>
      </w:r>
      <w:r w:rsidRPr="008F5885">
        <w:rPr>
          <w:rFonts w:asciiTheme="minorHAnsi" w:hAnsiTheme="minorHAnsi"/>
          <w:i/>
          <w:color w:val="1C1C1C"/>
          <w:sz w:val="24"/>
          <w:szCs w:val="24"/>
        </w:rPr>
        <w:br/>
        <w:t>And this be our motto: “In God is our trust.”</w:t>
      </w:r>
      <w:r w:rsidRPr="008F5885">
        <w:rPr>
          <w:rFonts w:asciiTheme="minorHAnsi" w:hAnsiTheme="minorHAnsi"/>
          <w:i/>
          <w:color w:val="1C1C1C"/>
          <w:sz w:val="24"/>
          <w:szCs w:val="24"/>
        </w:rPr>
        <w:br/>
        <w:t>And the star spangled banner in triumph shall wave</w:t>
      </w:r>
      <w:r w:rsidRPr="008F5885">
        <w:rPr>
          <w:rFonts w:asciiTheme="minorHAnsi" w:hAnsiTheme="minorHAnsi"/>
          <w:i/>
          <w:color w:val="1C1C1C"/>
          <w:sz w:val="24"/>
          <w:szCs w:val="24"/>
        </w:rPr>
        <w:br/>
        <w:t xml:space="preserve">O’er the land of the free and the home of the brave! </w:t>
      </w:r>
    </w:p>
    <w:p w14:paraId="7727FB3A" w14:textId="4174AAB5" w:rsidR="008F5885" w:rsidRPr="00DD02A9" w:rsidRDefault="00DD02A9" w:rsidP="008F5885">
      <w:pPr>
        <w:pStyle w:val="NormalWeb"/>
        <w:shd w:val="clear" w:color="auto" w:fill="FFFFFF"/>
        <w:spacing w:line="360" w:lineRule="auto"/>
        <w:contextualSpacing/>
        <w:rPr>
          <w:rFonts w:asciiTheme="minorHAnsi" w:hAnsiTheme="minorHAnsi"/>
          <w:sz w:val="24"/>
          <w:szCs w:val="24"/>
        </w:rPr>
      </w:pPr>
      <w:r>
        <w:rPr>
          <w:rFonts w:asciiTheme="minorHAnsi" w:hAnsiTheme="minorHAnsi"/>
          <w:color w:val="1C1C1C"/>
          <w:sz w:val="24"/>
          <w:szCs w:val="24"/>
        </w:rPr>
        <w:t>(The Star Spangled Banner, Verse 4)</w:t>
      </w:r>
    </w:p>
    <w:p w14:paraId="6E8BB525" w14:textId="77777777" w:rsidR="008F5885" w:rsidRPr="00D64C8E" w:rsidRDefault="008F5885" w:rsidP="00090D1C">
      <w:pPr>
        <w:spacing w:line="360" w:lineRule="auto"/>
        <w:jc w:val="center"/>
        <w:rPr>
          <w:rFonts w:asciiTheme="minorHAnsi" w:hAnsiTheme="minorHAnsi"/>
        </w:rPr>
      </w:pPr>
    </w:p>
    <w:p w14:paraId="04959843" w14:textId="5C8ED97D" w:rsidR="00CC1C68" w:rsidRDefault="00090D1C" w:rsidP="00FE321E">
      <w:pPr>
        <w:spacing w:line="360" w:lineRule="auto"/>
        <w:rPr>
          <w:rFonts w:asciiTheme="minorHAnsi" w:hAnsiTheme="minorHAnsi"/>
        </w:rPr>
      </w:pPr>
      <w:r w:rsidRPr="00D64C8E">
        <w:rPr>
          <w:rFonts w:asciiTheme="minorHAnsi" w:hAnsiTheme="minorHAnsi"/>
        </w:rPr>
        <w:t xml:space="preserve">The purpose of this book is not to </w:t>
      </w:r>
      <w:r w:rsidR="00676DC3">
        <w:rPr>
          <w:rFonts w:asciiTheme="minorHAnsi" w:hAnsiTheme="minorHAnsi"/>
        </w:rPr>
        <w:t xml:space="preserve">attempt </w:t>
      </w:r>
      <w:r w:rsidR="00497491">
        <w:rPr>
          <w:rFonts w:asciiTheme="minorHAnsi" w:hAnsiTheme="minorHAnsi"/>
        </w:rPr>
        <w:t xml:space="preserve">an in-depth coverage </w:t>
      </w:r>
      <w:r w:rsidR="00676DC3">
        <w:rPr>
          <w:rFonts w:asciiTheme="minorHAnsi" w:hAnsiTheme="minorHAnsi"/>
        </w:rPr>
        <w:t>of the hand</w:t>
      </w:r>
      <w:r w:rsidR="00E06AFC">
        <w:rPr>
          <w:rFonts w:asciiTheme="minorHAnsi" w:hAnsiTheme="minorHAnsi"/>
        </w:rPr>
        <w:t xml:space="preserve"> of </w:t>
      </w:r>
      <w:r w:rsidR="00676DC3">
        <w:rPr>
          <w:rFonts w:asciiTheme="minorHAnsi" w:hAnsiTheme="minorHAnsi"/>
        </w:rPr>
        <w:t>God in</w:t>
      </w:r>
      <w:r w:rsidRPr="00D64C8E">
        <w:rPr>
          <w:rFonts w:asciiTheme="minorHAnsi" w:hAnsiTheme="minorHAnsi"/>
        </w:rPr>
        <w:t xml:space="preserve"> </w:t>
      </w:r>
      <w:r w:rsidR="00CC1C68">
        <w:rPr>
          <w:rFonts w:asciiTheme="minorHAnsi" w:hAnsiTheme="minorHAnsi"/>
        </w:rPr>
        <w:t>the struggle for independence</w:t>
      </w:r>
      <w:r w:rsidRPr="00D64C8E">
        <w:rPr>
          <w:rFonts w:asciiTheme="minorHAnsi" w:hAnsiTheme="minorHAnsi"/>
        </w:rPr>
        <w:t xml:space="preserve">. </w:t>
      </w:r>
      <w:r w:rsidR="00332408" w:rsidRPr="00D64C8E">
        <w:rPr>
          <w:rFonts w:asciiTheme="minorHAnsi" w:hAnsiTheme="minorHAnsi"/>
        </w:rPr>
        <w:t xml:space="preserve">For </w:t>
      </w:r>
      <w:r w:rsidR="009B6A1E">
        <w:rPr>
          <w:rFonts w:asciiTheme="minorHAnsi" w:hAnsiTheme="minorHAnsi"/>
        </w:rPr>
        <w:t>more complete</w:t>
      </w:r>
      <w:r w:rsidR="00332408" w:rsidRPr="00D64C8E">
        <w:rPr>
          <w:rFonts w:asciiTheme="minorHAnsi" w:hAnsiTheme="minorHAnsi"/>
        </w:rPr>
        <w:t xml:space="preserve"> accounts, I recommend the books I have used as sources.</w:t>
      </w:r>
      <w:r w:rsidR="00FE321E">
        <w:rPr>
          <w:rFonts w:asciiTheme="minorHAnsi" w:hAnsiTheme="minorHAnsi"/>
        </w:rPr>
        <w:t xml:space="preserve"> </w:t>
      </w:r>
    </w:p>
    <w:p w14:paraId="093F6811" w14:textId="44F6D0AB" w:rsidR="00427795" w:rsidRDefault="00C97E9F" w:rsidP="00EF4786">
      <w:pPr>
        <w:spacing w:line="360" w:lineRule="auto"/>
        <w:rPr>
          <w:rFonts w:asciiTheme="minorHAnsi" w:hAnsiTheme="minorHAnsi"/>
        </w:rPr>
      </w:pPr>
      <w:r w:rsidRPr="00D64C8E">
        <w:rPr>
          <w:rFonts w:asciiTheme="minorHAnsi" w:hAnsiTheme="minorHAnsi"/>
        </w:rPr>
        <w:tab/>
      </w:r>
      <w:r w:rsidR="00CC1C68">
        <w:rPr>
          <w:rFonts w:asciiTheme="minorHAnsi" w:hAnsiTheme="minorHAnsi"/>
        </w:rPr>
        <w:t xml:space="preserve">Our purpose is to discover the </w:t>
      </w:r>
      <w:r w:rsidR="00427795">
        <w:rPr>
          <w:rFonts w:asciiTheme="minorHAnsi" w:hAnsiTheme="minorHAnsi"/>
        </w:rPr>
        <w:t>Awakenings this nation has known</w:t>
      </w:r>
      <w:r w:rsidR="00F37F48">
        <w:rPr>
          <w:rFonts w:asciiTheme="minorHAnsi" w:hAnsiTheme="minorHAnsi"/>
        </w:rPr>
        <w:t xml:space="preserve"> as God both “made” and “preserved” us a nation</w:t>
      </w:r>
      <w:r w:rsidR="00427795">
        <w:rPr>
          <w:rFonts w:asciiTheme="minorHAnsi" w:hAnsiTheme="minorHAnsi"/>
        </w:rPr>
        <w:t xml:space="preserve">. </w:t>
      </w:r>
      <w:r w:rsidR="00317D57">
        <w:rPr>
          <w:rFonts w:asciiTheme="minorHAnsi" w:hAnsiTheme="minorHAnsi"/>
        </w:rPr>
        <w:t>To discover what brought about those Awakenings. And to discover how we</w:t>
      </w:r>
      <w:r w:rsidR="00427795">
        <w:rPr>
          <w:rFonts w:asciiTheme="minorHAnsi" w:hAnsiTheme="minorHAnsi"/>
        </w:rPr>
        <w:t xml:space="preserve"> can work with God in </w:t>
      </w:r>
      <w:r w:rsidR="00DD02A9">
        <w:rPr>
          <w:rFonts w:asciiTheme="minorHAnsi" w:hAnsiTheme="minorHAnsi"/>
        </w:rPr>
        <w:t>realizing</w:t>
      </w:r>
      <w:r w:rsidR="00317D57">
        <w:rPr>
          <w:rFonts w:asciiTheme="minorHAnsi" w:hAnsiTheme="minorHAnsi"/>
        </w:rPr>
        <w:t xml:space="preserve"> </w:t>
      </w:r>
      <w:r w:rsidR="00427795">
        <w:rPr>
          <w:rFonts w:asciiTheme="minorHAnsi" w:hAnsiTheme="minorHAnsi"/>
        </w:rPr>
        <w:t>His d</w:t>
      </w:r>
      <w:r w:rsidR="00317D57">
        <w:rPr>
          <w:rFonts w:asciiTheme="minorHAnsi" w:hAnsiTheme="minorHAnsi"/>
        </w:rPr>
        <w:t xml:space="preserve">estiny for America. </w:t>
      </w:r>
      <w:r w:rsidR="00FE321E">
        <w:rPr>
          <w:rFonts w:asciiTheme="minorHAnsi" w:hAnsiTheme="minorHAnsi"/>
        </w:rPr>
        <w:t xml:space="preserve">To do this we examine history. </w:t>
      </w:r>
    </w:p>
    <w:p w14:paraId="56652DFF" w14:textId="77777777" w:rsidR="00FE321E" w:rsidRDefault="00FE321E" w:rsidP="00EF4786">
      <w:pPr>
        <w:spacing w:line="360" w:lineRule="auto"/>
        <w:rPr>
          <w:rFonts w:asciiTheme="minorHAnsi" w:hAnsiTheme="minorHAnsi"/>
        </w:rPr>
      </w:pPr>
    </w:p>
    <w:p w14:paraId="2B9B6028" w14:textId="77777777" w:rsidR="00FE321E" w:rsidRPr="00D64C8E" w:rsidRDefault="00FE321E" w:rsidP="00FE321E">
      <w:pPr>
        <w:ind w:right="720"/>
        <w:jc w:val="center"/>
        <w:rPr>
          <w:rFonts w:asciiTheme="minorHAnsi" w:hAnsiTheme="minorHAnsi"/>
        </w:rPr>
      </w:pPr>
      <w:r w:rsidRPr="00D64C8E">
        <w:rPr>
          <w:rFonts w:asciiTheme="minorHAnsi" w:hAnsiTheme="minorHAnsi"/>
        </w:rPr>
        <w:t>The Founding Fathers</w:t>
      </w:r>
    </w:p>
    <w:p w14:paraId="02C4B6A7" w14:textId="77777777" w:rsidR="00FE321E" w:rsidRPr="00D64C8E" w:rsidRDefault="00FE321E" w:rsidP="00FE321E">
      <w:pPr>
        <w:ind w:right="720"/>
        <w:jc w:val="center"/>
        <w:rPr>
          <w:rFonts w:asciiTheme="minorHAnsi" w:hAnsiTheme="minorHAnsi"/>
        </w:rPr>
      </w:pPr>
    </w:p>
    <w:p w14:paraId="02A268CE" w14:textId="77777777" w:rsidR="00FE321E" w:rsidRDefault="00FE321E" w:rsidP="00EF4786">
      <w:pPr>
        <w:spacing w:line="360" w:lineRule="auto"/>
        <w:rPr>
          <w:rFonts w:asciiTheme="minorHAnsi" w:hAnsiTheme="minorHAnsi"/>
        </w:rPr>
      </w:pPr>
    </w:p>
    <w:p w14:paraId="5457D25B" w14:textId="64EABC20" w:rsidR="00EF4786" w:rsidRPr="00D64C8E" w:rsidRDefault="00C97E9F" w:rsidP="00EF4786">
      <w:pPr>
        <w:spacing w:line="360" w:lineRule="auto"/>
        <w:rPr>
          <w:rFonts w:asciiTheme="minorHAnsi" w:hAnsiTheme="minorHAnsi"/>
        </w:rPr>
      </w:pPr>
      <w:r w:rsidRPr="00D64C8E">
        <w:rPr>
          <w:rFonts w:asciiTheme="minorHAnsi" w:hAnsiTheme="minorHAnsi"/>
        </w:rPr>
        <w:t xml:space="preserve">The Great Awakening affected </w:t>
      </w:r>
      <w:r w:rsidR="000D399D" w:rsidRPr="00D64C8E">
        <w:rPr>
          <w:rFonts w:asciiTheme="minorHAnsi" w:hAnsiTheme="minorHAnsi"/>
        </w:rPr>
        <w:t xml:space="preserve">our </w:t>
      </w:r>
      <w:r w:rsidR="00DC2950">
        <w:rPr>
          <w:rFonts w:asciiTheme="minorHAnsi" w:hAnsiTheme="minorHAnsi"/>
        </w:rPr>
        <w:t>F</w:t>
      </w:r>
      <w:r w:rsidR="000D399D" w:rsidRPr="00D64C8E">
        <w:rPr>
          <w:rFonts w:asciiTheme="minorHAnsi" w:hAnsiTheme="minorHAnsi"/>
        </w:rPr>
        <w:t xml:space="preserve">ounding </w:t>
      </w:r>
      <w:r w:rsidR="00DC2950">
        <w:rPr>
          <w:rFonts w:asciiTheme="minorHAnsi" w:hAnsiTheme="minorHAnsi"/>
        </w:rPr>
        <w:t>F</w:t>
      </w:r>
      <w:r w:rsidR="000D399D" w:rsidRPr="00D64C8E">
        <w:rPr>
          <w:rFonts w:asciiTheme="minorHAnsi" w:hAnsiTheme="minorHAnsi"/>
        </w:rPr>
        <w:t>athers</w:t>
      </w:r>
      <w:r w:rsidRPr="00D64C8E">
        <w:rPr>
          <w:rFonts w:asciiTheme="minorHAnsi" w:hAnsiTheme="minorHAnsi"/>
        </w:rPr>
        <w:t xml:space="preserve">. Some directly, such as Patrick Henry </w:t>
      </w:r>
      <w:r w:rsidR="007B4646" w:rsidRPr="00D64C8E">
        <w:rPr>
          <w:rFonts w:asciiTheme="minorHAnsi" w:hAnsiTheme="minorHAnsi"/>
        </w:rPr>
        <w:t xml:space="preserve">who </w:t>
      </w:r>
      <w:r w:rsidR="00793978" w:rsidRPr="00D64C8E">
        <w:rPr>
          <w:rFonts w:asciiTheme="minorHAnsi" w:hAnsiTheme="minorHAnsi"/>
        </w:rPr>
        <w:t>gave</w:t>
      </w:r>
      <w:r w:rsidRPr="00D64C8E">
        <w:rPr>
          <w:rFonts w:asciiTheme="minorHAnsi" w:hAnsiTheme="minorHAnsi"/>
        </w:rPr>
        <w:t xml:space="preserve"> the famous “Give me Liberty or Give me death,” </w:t>
      </w:r>
      <w:r w:rsidR="007F5A60">
        <w:rPr>
          <w:rFonts w:asciiTheme="minorHAnsi" w:hAnsiTheme="minorHAnsi"/>
        </w:rPr>
        <w:t xml:space="preserve">speech </w:t>
      </w:r>
      <w:r w:rsidRPr="00D64C8E">
        <w:rPr>
          <w:rFonts w:asciiTheme="minorHAnsi" w:hAnsiTheme="minorHAnsi"/>
        </w:rPr>
        <w:t>at</w:t>
      </w:r>
      <w:r w:rsidR="00793978" w:rsidRPr="00D64C8E">
        <w:rPr>
          <w:rFonts w:asciiTheme="minorHAnsi" w:hAnsiTheme="minorHAnsi"/>
        </w:rPr>
        <w:t xml:space="preserve"> the Virginia Convention. </w:t>
      </w:r>
    </w:p>
    <w:p w14:paraId="1F60A227" w14:textId="77777777" w:rsidR="00E409DE" w:rsidRPr="00D64C8E" w:rsidRDefault="00E409DE" w:rsidP="00EF4786">
      <w:pPr>
        <w:spacing w:line="360" w:lineRule="auto"/>
        <w:rPr>
          <w:rFonts w:asciiTheme="minorHAnsi" w:hAnsiTheme="minorHAnsi"/>
        </w:rPr>
      </w:pPr>
    </w:p>
    <w:p w14:paraId="4E82B5A8" w14:textId="77777777" w:rsidR="00E409DE" w:rsidRPr="00D64C8E" w:rsidRDefault="00E409DE" w:rsidP="007B4646">
      <w:pPr>
        <w:widowControl w:val="0"/>
        <w:autoSpaceDE w:val="0"/>
        <w:autoSpaceDN w:val="0"/>
        <w:adjustRightInd w:val="0"/>
        <w:spacing w:after="400"/>
        <w:ind w:left="720" w:right="720"/>
        <w:rPr>
          <w:rFonts w:asciiTheme="minorHAnsi" w:hAnsiTheme="minorHAnsi" w:cs="Times"/>
          <w:color w:val="343434"/>
          <w:sz w:val="22"/>
          <w:szCs w:val="22"/>
        </w:rPr>
      </w:pPr>
      <w:r w:rsidRPr="00D64C8E">
        <w:rPr>
          <w:rFonts w:asciiTheme="minorHAnsi" w:hAnsiTheme="minorHAnsi" w:cs="Times"/>
          <w:color w:val="343434"/>
          <w:sz w:val="22"/>
          <w:szCs w:val="22"/>
        </w:rPr>
        <w:t>Henry acquired his deep biblicism in part from his parents, and in part from his autodidactic education in which the Bible took a central role. But as a child he was also introduced to religious controversy of a kind that was seen in many parts of the colonies. Henry came from a traditional Anglican family, and he remained an Anglican (or Episcopalian, after the Revolution) throughout his life. However, in the 1740s and 1750s Patrick Henry’s family found itself in the middle of the first serious uprising against traditional authorities in colonial America, a series of religious revivals commonly referred to as the Great Awakening.</w:t>
      </w:r>
    </w:p>
    <w:p w14:paraId="0DA95CE8" w14:textId="3A4F9B5F" w:rsidR="007F4B00" w:rsidRPr="00D64C8E" w:rsidRDefault="007F4B00" w:rsidP="007B4646">
      <w:pPr>
        <w:widowControl w:val="0"/>
        <w:autoSpaceDE w:val="0"/>
        <w:autoSpaceDN w:val="0"/>
        <w:adjustRightInd w:val="0"/>
        <w:spacing w:after="400"/>
        <w:ind w:left="720" w:right="720"/>
        <w:rPr>
          <w:rFonts w:asciiTheme="minorHAnsi" w:hAnsiTheme="minorHAnsi" w:cs="Times"/>
          <w:color w:val="343434"/>
          <w:sz w:val="22"/>
          <w:szCs w:val="22"/>
        </w:rPr>
      </w:pPr>
      <w:r w:rsidRPr="00D64C8E">
        <w:rPr>
          <w:rFonts w:asciiTheme="minorHAnsi" w:hAnsiTheme="minorHAnsi" w:cs="Times"/>
          <w:color w:val="343434"/>
          <w:sz w:val="22"/>
          <w:szCs w:val="22"/>
        </w:rPr>
        <w:t>... Patrick Henry’s mother Sarah. Despite the fact that her husband was an Anglican vestryman, ...</w:t>
      </w:r>
      <w:r w:rsidR="00EF207A" w:rsidRPr="00D64C8E">
        <w:rPr>
          <w:rFonts w:asciiTheme="minorHAnsi" w:hAnsiTheme="minorHAnsi" w:cs="Times"/>
          <w:color w:val="343434"/>
          <w:sz w:val="22"/>
          <w:szCs w:val="22"/>
        </w:rPr>
        <w:t xml:space="preserve"> found</w:t>
      </w:r>
      <w:r w:rsidRPr="00D64C8E">
        <w:rPr>
          <w:rFonts w:asciiTheme="minorHAnsi" w:hAnsiTheme="minorHAnsi" w:cs="Times"/>
          <w:color w:val="343434"/>
          <w:sz w:val="22"/>
          <w:szCs w:val="22"/>
        </w:rPr>
        <w:t xml:space="preserve"> Presbyterian pastor Samuel Davies’s preaching irresistible, and she joined his maverick congregation. Henry family tradition holds that Sarah would take twelve-year-old Patrick to the evangelical Presbyterian meetings, and require him to repeat the biblical text and essence of the sermon to her..</w:t>
      </w:r>
      <w:r w:rsidR="00143A50" w:rsidRPr="00D64C8E">
        <w:rPr>
          <w:rFonts w:asciiTheme="minorHAnsi" w:hAnsiTheme="minorHAnsi" w:cs="Times"/>
          <w:color w:val="343434"/>
          <w:sz w:val="22"/>
          <w:szCs w:val="22"/>
        </w:rPr>
        <w:t>.</w:t>
      </w:r>
      <w:r w:rsidRPr="00D64C8E">
        <w:rPr>
          <w:rFonts w:asciiTheme="minorHAnsi" w:hAnsiTheme="minorHAnsi" w:cs="Times"/>
          <w:color w:val="343434"/>
          <w:sz w:val="22"/>
          <w:szCs w:val="22"/>
        </w:rPr>
        <w:t xml:space="preserve"> Like numerous populist politicians who have followed him, Henry adapted the evangelical style to politics. He later insisted that Samuel Davies not only delivered finer sermons than any preacher he ever encountered, but that Davies was the “greatest orator he ever heard.”</w:t>
      </w:r>
      <w:r w:rsidR="00143A50" w:rsidRPr="00D64C8E">
        <w:rPr>
          <w:rStyle w:val="EndnoteReference"/>
          <w:rFonts w:asciiTheme="minorHAnsi" w:hAnsiTheme="minorHAnsi" w:cs="Times"/>
          <w:color w:val="343434"/>
          <w:sz w:val="22"/>
          <w:szCs w:val="22"/>
        </w:rPr>
        <w:endnoteReference w:id="1"/>
      </w:r>
    </w:p>
    <w:p w14:paraId="4E7B9A98" w14:textId="77777777" w:rsidR="004418BC" w:rsidRPr="00D64C8E" w:rsidRDefault="004418BC" w:rsidP="007B4646">
      <w:pPr>
        <w:widowControl w:val="0"/>
        <w:autoSpaceDE w:val="0"/>
        <w:autoSpaceDN w:val="0"/>
        <w:adjustRightInd w:val="0"/>
        <w:spacing w:after="400"/>
        <w:ind w:left="720" w:right="720"/>
        <w:rPr>
          <w:rFonts w:asciiTheme="minorHAnsi" w:hAnsiTheme="minorHAnsi" w:cs="Times"/>
          <w:color w:val="343434"/>
          <w:sz w:val="22"/>
          <w:szCs w:val="22"/>
        </w:rPr>
      </w:pPr>
    </w:p>
    <w:p w14:paraId="4D5F2CC5" w14:textId="197A93C3" w:rsidR="00573083" w:rsidRPr="00D64C8E" w:rsidRDefault="001D4AC5" w:rsidP="004418BC">
      <w:pPr>
        <w:widowControl w:val="0"/>
        <w:autoSpaceDE w:val="0"/>
        <w:autoSpaceDN w:val="0"/>
        <w:adjustRightInd w:val="0"/>
        <w:spacing w:after="400"/>
        <w:jc w:val="center"/>
        <w:rPr>
          <w:rFonts w:asciiTheme="minorHAnsi" w:hAnsiTheme="minorHAnsi" w:cs="Times"/>
          <w:color w:val="343434"/>
        </w:rPr>
      </w:pPr>
      <w:r w:rsidRPr="00D64C8E">
        <w:rPr>
          <w:rFonts w:asciiTheme="minorHAnsi" w:hAnsiTheme="minorHAnsi" w:cs="Times"/>
          <w:color w:val="343434"/>
        </w:rPr>
        <w:t>The First Continental Congress Opened With Prayer</w:t>
      </w:r>
    </w:p>
    <w:p w14:paraId="0E834F1F" w14:textId="77777777" w:rsidR="004418BC" w:rsidRPr="00D64C8E" w:rsidRDefault="004418BC" w:rsidP="004418BC">
      <w:pPr>
        <w:widowControl w:val="0"/>
        <w:autoSpaceDE w:val="0"/>
        <w:autoSpaceDN w:val="0"/>
        <w:adjustRightInd w:val="0"/>
        <w:spacing w:after="400"/>
        <w:jc w:val="center"/>
        <w:rPr>
          <w:rFonts w:asciiTheme="minorHAnsi" w:hAnsiTheme="minorHAnsi" w:cs="Times"/>
          <w:color w:val="343434"/>
        </w:rPr>
      </w:pPr>
    </w:p>
    <w:p w14:paraId="33E3EFC9" w14:textId="6DFC3222" w:rsidR="00BC72C1" w:rsidRPr="00D64C8E" w:rsidRDefault="004418BC" w:rsidP="005B3748">
      <w:pPr>
        <w:widowControl w:val="0"/>
        <w:autoSpaceDE w:val="0"/>
        <w:autoSpaceDN w:val="0"/>
        <w:adjustRightInd w:val="0"/>
        <w:spacing w:after="100" w:afterAutospacing="1" w:line="360" w:lineRule="auto"/>
        <w:contextualSpacing/>
        <w:rPr>
          <w:rFonts w:asciiTheme="minorHAnsi" w:hAnsiTheme="minorHAnsi" w:cs="Times"/>
          <w:color w:val="343434"/>
        </w:rPr>
      </w:pPr>
      <w:r w:rsidRPr="00D64C8E">
        <w:rPr>
          <w:rFonts w:asciiTheme="minorHAnsi" w:hAnsiTheme="minorHAnsi" w:cs="Times"/>
          <w:color w:val="343434"/>
        </w:rPr>
        <w:t xml:space="preserve">The Great Awakening </w:t>
      </w:r>
      <w:r w:rsidR="007F5A60">
        <w:rPr>
          <w:rFonts w:asciiTheme="minorHAnsi" w:hAnsiTheme="minorHAnsi" w:cs="Times"/>
          <w:color w:val="343434"/>
        </w:rPr>
        <w:t>had b</w:t>
      </w:r>
      <w:r w:rsidRPr="00D64C8E">
        <w:rPr>
          <w:rFonts w:asciiTheme="minorHAnsi" w:hAnsiTheme="minorHAnsi" w:cs="Times"/>
          <w:color w:val="343434"/>
        </w:rPr>
        <w:t>rought a sense of unity to the A</w:t>
      </w:r>
      <w:r w:rsidR="008119CE" w:rsidRPr="00D64C8E">
        <w:rPr>
          <w:rFonts w:asciiTheme="minorHAnsi" w:hAnsiTheme="minorHAnsi" w:cs="Times"/>
          <w:color w:val="343434"/>
        </w:rPr>
        <w:t xml:space="preserve">merican colonists. The tyrannical acts of King George III </w:t>
      </w:r>
      <w:r w:rsidR="007F5A60">
        <w:rPr>
          <w:rFonts w:asciiTheme="minorHAnsi" w:hAnsiTheme="minorHAnsi" w:cs="Times"/>
          <w:color w:val="343434"/>
        </w:rPr>
        <w:t>drove them to</w:t>
      </w:r>
      <w:r w:rsidR="005E2C15" w:rsidRPr="00D64C8E">
        <w:rPr>
          <w:rFonts w:asciiTheme="minorHAnsi" w:hAnsiTheme="minorHAnsi" w:cs="Times"/>
          <w:color w:val="343434"/>
        </w:rPr>
        <w:t xml:space="preserve"> a unified response. </w:t>
      </w:r>
      <w:r w:rsidR="008119CE" w:rsidRPr="00D64C8E">
        <w:rPr>
          <w:rFonts w:asciiTheme="minorHAnsi" w:hAnsiTheme="minorHAnsi" w:cs="Times"/>
          <w:color w:val="343434"/>
        </w:rPr>
        <w:t xml:space="preserve"> </w:t>
      </w:r>
      <w:r w:rsidR="005E2C15" w:rsidRPr="00D64C8E">
        <w:rPr>
          <w:rFonts w:asciiTheme="minorHAnsi" w:hAnsiTheme="minorHAnsi" w:cs="Times"/>
          <w:color w:val="343434"/>
        </w:rPr>
        <w:t xml:space="preserve">Delegates from </w:t>
      </w:r>
      <w:r w:rsidR="00BC72C1" w:rsidRPr="00D64C8E">
        <w:rPr>
          <w:rFonts w:asciiTheme="minorHAnsi" w:hAnsiTheme="minorHAnsi" w:cs="Times"/>
          <w:color w:val="343434"/>
        </w:rPr>
        <w:t>the thirteen colonies met in Carpenter’s Hall in Philadelphia on September 5, 1774.</w:t>
      </w:r>
      <w:r w:rsidR="005E2C15" w:rsidRPr="00D64C8E">
        <w:rPr>
          <w:rFonts w:asciiTheme="minorHAnsi" w:hAnsiTheme="minorHAnsi" w:cs="Times"/>
          <w:color w:val="343434"/>
        </w:rPr>
        <w:t xml:space="preserve"> </w:t>
      </w:r>
    </w:p>
    <w:p w14:paraId="141C6021" w14:textId="0EA1A2B6" w:rsidR="005B3748" w:rsidRPr="00D64C8E" w:rsidRDefault="005B3748" w:rsidP="005B3748">
      <w:pPr>
        <w:widowControl w:val="0"/>
        <w:autoSpaceDE w:val="0"/>
        <w:autoSpaceDN w:val="0"/>
        <w:adjustRightInd w:val="0"/>
        <w:spacing w:after="100" w:afterAutospacing="1" w:line="360" w:lineRule="auto"/>
        <w:contextualSpacing/>
        <w:rPr>
          <w:rFonts w:asciiTheme="minorHAnsi" w:hAnsiTheme="minorHAnsi" w:cs="Times"/>
          <w:color w:val="343434"/>
        </w:rPr>
      </w:pPr>
      <w:r w:rsidRPr="00D64C8E">
        <w:rPr>
          <w:rFonts w:asciiTheme="minorHAnsi" w:hAnsiTheme="minorHAnsi" w:cs="Times"/>
          <w:color w:val="343434"/>
        </w:rPr>
        <w:tab/>
        <w:t xml:space="preserve">Eddie </w:t>
      </w:r>
      <w:r w:rsidR="002D46B8" w:rsidRPr="00D64C8E">
        <w:rPr>
          <w:rFonts w:asciiTheme="minorHAnsi" w:hAnsiTheme="minorHAnsi" w:cs="Times"/>
          <w:color w:val="343434"/>
        </w:rPr>
        <w:t xml:space="preserve">Hyatt’s </w:t>
      </w:r>
      <w:r w:rsidR="002D46B8" w:rsidRPr="00D64C8E">
        <w:rPr>
          <w:rFonts w:asciiTheme="minorHAnsi" w:hAnsiTheme="minorHAnsi" w:cs="Times"/>
          <w:i/>
          <w:color w:val="343434"/>
        </w:rPr>
        <w:t>Pilgrims and Patriots</w:t>
      </w:r>
      <w:r w:rsidR="002D46B8" w:rsidRPr="00D64C8E">
        <w:rPr>
          <w:rFonts w:asciiTheme="minorHAnsi" w:hAnsiTheme="minorHAnsi" w:cs="Times"/>
          <w:color w:val="343434"/>
        </w:rPr>
        <w:t xml:space="preserve"> give</w:t>
      </w:r>
      <w:r w:rsidR="001B76B6">
        <w:rPr>
          <w:rFonts w:asciiTheme="minorHAnsi" w:hAnsiTheme="minorHAnsi" w:cs="Times"/>
          <w:color w:val="343434"/>
        </w:rPr>
        <w:t>s</w:t>
      </w:r>
      <w:r w:rsidR="002D46B8" w:rsidRPr="00D64C8E">
        <w:rPr>
          <w:rFonts w:asciiTheme="minorHAnsi" w:hAnsiTheme="minorHAnsi" w:cs="Times"/>
          <w:color w:val="343434"/>
        </w:rPr>
        <w:t xml:space="preserve"> a</w:t>
      </w:r>
      <w:r w:rsidR="001B76B6">
        <w:rPr>
          <w:rFonts w:asciiTheme="minorHAnsi" w:hAnsiTheme="minorHAnsi" w:cs="Times"/>
          <w:color w:val="343434"/>
        </w:rPr>
        <w:t>n</w:t>
      </w:r>
      <w:r w:rsidR="002D46B8" w:rsidRPr="00D64C8E">
        <w:rPr>
          <w:rFonts w:asciiTheme="minorHAnsi" w:hAnsiTheme="minorHAnsi" w:cs="Times"/>
          <w:color w:val="343434"/>
        </w:rPr>
        <w:t xml:space="preserve"> </w:t>
      </w:r>
      <w:r w:rsidR="001B76B6">
        <w:rPr>
          <w:rFonts w:asciiTheme="minorHAnsi" w:hAnsiTheme="minorHAnsi" w:cs="Times"/>
          <w:color w:val="343434"/>
        </w:rPr>
        <w:t>excellent</w:t>
      </w:r>
      <w:r w:rsidR="002D46B8" w:rsidRPr="00D64C8E">
        <w:rPr>
          <w:rFonts w:asciiTheme="minorHAnsi" w:hAnsiTheme="minorHAnsi" w:cs="Times"/>
          <w:color w:val="343434"/>
        </w:rPr>
        <w:t xml:space="preserve"> account</w:t>
      </w:r>
      <w:r w:rsidR="001B76B6">
        <w:rPr>
          <w:rFonts w:asciiTheme="minorHAnsi" w:hAnsiTheme="minorHAnsi" w:cs="Times"/>
          <w:color w:val="343434"/>
        </w:rPr>
        <w:t xml:space="preserve"> of how they began with prayer</w:t>
      </w:r>
      <w:r w:rsidR="002D46B8" w:rsidRPr="00D64C8E">
        <w:rPr>
          <w:rFonts w:asciiTheme="minorHAnsi" w:hAnsiTheme="minorHAnsi" w:cs="Times"/>
          <w:color w:val="343434"/>
        </w:rPr>
        <w:t>:</w:t>
      </w:r>
      <w:r w:rsidR="002D46B8" w:rsidRPr="00D64C8E">
        <w:rPr>
          <w:rStyle w:val="EndnoteReference"/>
          <w:rFonts w:asciiTheme="minorHAnsi" w:hAnsiTheme="minorHAnsi" w:cs="Times"/>
          <w:color w:val="343434"/>
        </w:rPr>
        <w:endnoteReference w:id="2"/>
      </w:r>
    </w:p>
    <w:p w14:paraId="6659D3DF" w14:textId="77777777" w:rsidR="00633863" w:rsidRPr="00D64C8E" w:rsidRDefault="00633863" w:rsidP="005B3748">
      <w:pPr>
        <w:widowControl w:val="0"/>
        <w:autoSpaceDE w:val="0"/>
        <w:autoSpaceDN w:val="0"/>
        <w:adjustRightInd w:val="0"/>
        <w:spacing w:after="100" w:afterAutospacing="1" w:line="360" w:lineRule="auto"/>
        <w:contextualSpacing/>
        <w:rPr>
          <w:rFonts w:asciiTheme="minorHAnsi" w:hAnsiTheme="minorHAnsi" w:cs="Times"/>
          <w:color w:val="343434"/>
        </w:rPr>
      </w:pPr>
    </w:p>
    <w:p w14:paraId="0AFCBD69" w14:textId="77777777" w:rsidR="002301FE" w:rsidRPr="00D64C8E" w:rsidRDefault="000B10E9" w:rsidP="00633863">
      <w:pPr>
        <w:widowControl w:val="0"/>
        <w:autoSpaceDE w:val="0"/>
        <w:autoSpaceDN w:val="0"/>
        <w:adjustRightInd w:val="0"/>
        <w:spacing w:after="400"/>
        <w:ind w:left="720" w:right="720"/>
        <w:contextualSpacing/>
        <w:rPr>
          <w:rFonts w:asciiTheme="minorHAnsi" w:hAnsiTheme="minorHAnsi" w:cs="Times"/>
          <w:color w:val="343434"/>
          <w:sz w:val="22"/>
          <w:szCs w:val="22"/>
        </w:rPr>
      </w:pPr>
      <w:r w:rsidRPr="00D64C8E">
        <w:rPr>
          <w:rFonts w:asciiTheme="minorHAnsi" w:hAnsiTheme="minorHAnsi" w:cs="Times"/>
          <w:color w:val="343434"/>
          <w:sz w:val="22"/>
          <w:szCs w:val="22"/>
        </w:rPr>
        <w:t>This Congress would not have been possible apart from the Great Awakening, which had broken down social and denominational barriers. This became obvious at the first meeting ... when it was proposed that they begin their deliberations with prayer. Two delegates opposed the motion on the grounds that they were such a diverse religious group, including Anglicans, Puritans, Presbyterians and Quakers, that it would be impossible for them to pray together.</w:t>
      </w:r>
    </w:p>
    <w:p w14:paraId="481951F7" w14:textId="1CFB1793" w:rsidR="007E1D3B" w:rsidRPr="00D64C8E" w:rsidRDefault="00683E48" w:rsidP="00633863">
      <w:pPr>
        <w:widowControl w:val="0"/>
        <w:autoSpaceDE w:val="0"/>
        <w:autoSpaceDN w:val="0"/>
        <w:adjustRightInd w:val="0"/>
        <w:spacing w:after="400"/>
        <w:ind w:left="720" w:right="720"/>
        <w:contextualSpacing/>
        <w:rPr>
          <w:rFonts w:asciiTheme="minorHAnsi" w:hAnsiTheme="minorHAnsi" w:cs="Times"/>
          <w:color w:val="343434"/>
          <w:sz w:val="22"/>
          <w:szCs w:val="22"/>
        </w:rPr>
      </w:pPr>
      <w:r w:rsidRPr="00D64C8E">
        <w:rPr>
          <w:rFonts w:asciiTheme="minorHAnsi" w:hAnsiTheme="minorHAnsi" w:cs="Times"/>
          <w:color w:val="343434"/>
          <w:sz w:val="22"/>
          <w:szCs w:val="22"/>
        </w:rPr>
        <w:tab/>
        <w:t>Samuel Adams, a Puritan from Boston who had been impacted by the Awakening, arose and said that he was not a bigoted man and that he could join in prayer with any person of piety and virtue who loved his country. He went on to say that, although he was a stranger to Philadelphia, he had heard of an Anglican minister, a Rev. Jabob Dusche, who was such a man, and he proposed that they invite him to come and lead them in prayer. Adams’ proposal was approved and Dusche was asked to preside over a time of Bible reading and prayer.</w:t>
      </w:r>
    </w:p>
    <w:p w14:paraId="38309929" w14:textId="0E6A4A93" w:rsidR="00C17C76" w:rsidRPr="00D64C8E" w:rsidRDefault="007E1D3B" w:rsidP="00633863">
      <w:pPr>
        <w:widowControl w:val="0"/>
        <w:autoSpaceDE w:val="0"/>
        <w:autoSpaceDN w:val="0"/>
        <w:adjustRightInd w:val="0"/>
        <w:spacing w:after="400"/>
        <w:ind w:left="720" w:right="720"/>
        <w:contextualSpacing/>
        <w:rPr>
          <w:rFonts w:asciiTheme="minorHAnsi" w:hAnsiTheme="minorHAnsi" w:cs="Times"/>
          <w:color w:val="343434"/>
          <w:sz w:val="22"/>
          <w:szCs w:val="22"/>
        </w:rPr>
      </w:pPr>
      <w:r w:rsidRPr="00D64C8E">
        <w:rPr>
          <w:rFonts w:asciiTheme="minorHAnsi" w:hAnsiTheme="minorHAnsi" w:cs="Times"/>
          <w:color w:val="343434"/>
          <w:sz w:val="22"/>
          <w:szCs w:val="22"/>
        </w:rPr>
        <w:tab/>
      </w:r>
      <w:r w:rsidR="00683E48" w:rsidRPr="00D64C8E">
        <w:rPr>
          <w:rFonts w:asciiTheme="minorHAnsi" w:hAnsiTheme="minorHAnsi" w:cs="Times"/>
          <w:color w:val="343434"/>
          <w:sz w:val="22"/>
          <w:szCs w:val="22"/>
        </w:rPr>
        <w:t>As the elderly, grey-haired Dusche stood before the Congress, he began by reading the entire 35</w:t>
      </w:r>
      <w:r w:rsidR="00683E48" w:rsidRPr="00D64C8E">
        <w:rPr>
          <w:rFonts w:asciiTheme="minorHAnsi" w:hAnsiTheme="minorHAnsi" w:cs="Times"/>
          <w:color w:val="343434"/>
          <w:sz w:val="22"/>
          <w:szCs w:val="22"/>
          <w:vertAlign w:val="superscript"/>
        </w:rPr>
        <w:t>th</w:t>
      </w:r>
      <w:r w:rsidR="00683E48" w:rsidRPr="00D64C8E">
        <w:rPr>
          <w:rFonts w:asciiTheme="minorHAnsi" w:hAnsiTheme="minorHAnsi" w:cs="Times"/>
          <w:color w:val="343434"/>
          <w:sz w:val="22"/>
          <w:szCs w:val="22"/>
        </w:rPr>
        <w:t xml:space="preserve"> Psalm, which powerfully impacted everyone present. It is a prayer of David for deliverance </w:t>
      </w:r>
      <w:r w:rsidR="00C17C76" w:rsidRPr="00D64C8E">
        <w:rPr>
          <w:rFonts w:asciiTheme="minorHAnsi" w:hAnsiTheme="minorHAnsi" w:cs="Times"/>
          <w:color w:val="343434"/>
          <w:sz w:val="22"/>
          <w:szCs w:val="22"/>
        </w:rPr>
        <w:t xml:space="preserve">and begins with the words, </w:t>
      </w:r>
      <w:r w:rsidR="00C17C76" w:rsidRPr="00D64C8E">
        <w:rPr>
          <w:rFonts w:asciiTheme="minorHAnsi" w:hAnsiTheme="minorHAnsi" w:cs="Times"/>
          <w:i/>
          <w:color w:val="343434"/>
          <w:sz w:val="22"/>
          <w:szCs w:val="22"/>
        </w:rPr>
        <w:t>Plea</w:t>
      </w:r>
      <w:r w:rsidR="00683E48" w:rsidRPr="00D64C8E">
        <w:rPr>
          <w:rFonts w:asciiTheme="minorHAnsi" w:hAnsiTheme="minorHAnsi" w:cs="Times"/>
          <w:i/>
          <w:color w:val="343434"/>
          <w:sz w:val="22"/>
          <w:szCs w:val="22"/>
        </w:rPr>
        <w:t>d my cause O LORD with those who strive against me; fight against those who fight against me.</w:t>
      </w:r>
      <w:r w:rsidR="00C17C76" w:rsidRPr="00D64C8E">
        <w:rPr>
          <w:rFonts w:asciiTheme="minorHAnsi" w:hAnsiTheme="minorHAnsi" w:cs="Times"/>
          <w:color w:val="343434"/>
          <w:sz w:val="22"/>
          <w:szCs w:val="22"/>
        </w:rPr>
        <w:t xml:space="preserve"> The Psalm ends with praise for God’s deliverance.</w:t>
      </w:r>
      <w:r w:rsidR="00C17C76" w:rsidRPr="00D64C8E">
        <w:rPr>
          <w:rFonts w:asciiTheme="minorHAnsi" w:hAnsiTheme="minorHAnsi" w:cs="Times"/>
          <w:color w:val="343434"/>
          <w:sz w:val="22"/>
          <w:szCs w:val="22"/>
        </w:rPr>
        <w:tab/>
        <w:t>As the Psalm was read, a unique sense of God’s presence filled the room and tears flowed from many eyes. John Adams wrote to his wife, Abigail, of the impact of the Bible reading and prayer on the delegates. He wrote,</w:t>
      </w:r>
    </w:p>
    <w:p w14:paraId="531C3E6D" w14:textId="77777777" w:rsidR="00633863" w:rsidRPr="00D64C8E" w:rsidRDefault="00633863" w:rsidP="00633863">
      <w:pPr>
        <w:widowControl w:val="0"/>
        <w:autoSpaceDE w:val="0"/>
        <w:autoSpaceDN w:val="0"/>
        <w:adjustRightInd w:val="0"/>
        <w:spacing w:after="400"/>
        <w:ind w:left="720" w:right="720"/>
        <w:contextualSpacing/>
        <w:rPr>
          <w:rFonts w:asciiTheme="minorHAnsi" w:hAnsiTheme="minorHAnsi" w:cs="Times"/>
          <w:color w:val="343434"/>
          <w:sz w:val="22"/>
          <w:szCs w:val="22"/>
        </w:rPr>
      </w:pPr>
    </w:p>
    <w:p w14:paraId="7D93C2EC" w14:textId="77777777" w:rsidR="00633863" w:rsidRPr="00D64C8E" w:rsidRDefault="00633863" w:rsidP="00633863">
      <w:pPr>
        <w:widowControl w:val="0"/>
        <w:autoSpaceDE w:val="0"/>
        <w:autoSpaceDN w:val="0"/>
        <w:adjustRightInd w:val="0"/>
        <w:spacing w:after="400"/>
        <w:ind w:left="720" w:right="720"/>
        <w:contextualSpacing/>
        <w:rPr>
          <w:rFonts w:asciiTheme="minorHAnsi" w:hAnsiTheme="minorHAnsi" w:cs="Times"/>
          <w:color w:val="343434"/>
          <w:sz w:val="22"/>
          <w:szCs w:val="22"/>
        </w:rPr>
      </w:pPr>
    </w:p>
    <w:p w14:paraId="427886F5" w14:textId="626793A8" w:rsidR="00C17C76" w:rsidRPr="00D64C8E" w:rsidRDefault="002301FE" w:rsidP="00633863">
      <w:pPr>
        <w:widowControl w:val="0"/>
        <w:autoSpaceDE w:val="0"/>
        <w:autoSpaceDN w:val="0"/>
        <w:adjustRightInd w:val="0"/>
        <w:spacing w:after="400"/>
        <w:ind w:left="1440" w:right="1440"/>
        <w:contextualSpacing/>
        <w:rPr>
          <w:rFonts w:asciiTheme="minorHAnsi" w:hAnsiTheme="minorHAnsi" w:cs="Times"/>
          <w:color w:val="343434"/>
          <w:sz w:val="22"/>
          <w:szCs w:val="22"/>
        </w:rPr>
      </w:pPr>
      <w:r w:rsidRPr="00D64C8E">
        <w:rPr>
          <w:rFonts w:asciiTheme="minorHAnsi" w:hAnsiTheme="minorHAnsi" w:cs="Times"/>
          <w:color w:val="343434"/>
          <w:sz w:val="22"/>
          <w:szCs w:val="22"/>
        </w:rPr>
        <w:t>Who can realize the emotions with which they turned imploringly to heaven for divine interposition and aid. It was enough to melt a heart of stone. I never saw a greater effect upon an audience. It seems as if heaven had ordained the Psalm to be read that day. I saw tears gush into the eyes of the old, grave pacific Quakers of Philadelphia. I must beg you to read that Psalm.</w:t>
      </w:r>
      <w:r w:rsidR="006047D1" w:rsidRPr="00D64C8E">
        <w:rPr>
          <w:rStyle w:val="EndnoteReference"/>
          <w:rFonts w:asciiTheme="minorHAnsi" w:hAnsiTheme="minorHAnsi" w:cs="Times"/>
          <w:color w:val="343434"/>
          <w:sz w:val="22"/>
          <w:szCs w:val="22"/>
        </w:rPr>
        <w:endnoteReference w:id="3"/>
      </w:r>
    </w:p>
    <w:p w14:paraId="3BDDBB91" w14:textId="77777777" w:rsidR="00F80DB3" w:rsidRPr="00D64C8E" w:rsidRDefault="00F80DB3" w:rsidP="00633863">
      <w:pPr>
        <w:widowControl w:val="0"/>
        <w:autoSpaceDE w:val="0"/>
        <w:autoSpaceDN w:val="0"/>
        <w:adjustRightInd w:val="0"/>
        <w:spacing w:after="400"/>
        <w:ind w:left="1440" w:right="1440"/>
        <w:contextualSpacing/>
        <w:rPr>
          <w:rFonts w:asciiTheme="minorHAnsi" w:hAnsiTheme="minorHAnsi" w:cs="Times"/>
          <w:color w:val="343434"/>
        </w:rPr>
      </w:pPr>
    </w:p>
    <w:p w14:paraId="447173C8" w14:textId="77777777" w:rsidR="00F80DB3" w:rsidRPr="00D64C8E" w:rsidRDefault="00F80DB3" w:rsidP="00F80DB3">
      <w:pPr>
        <w:widowControl w:val="0"/>
        <w:autoSpaceDE w:val="0"/>
        <w:autoSpaceDN w:val="0"/>
        <w:adjustRightInd w:val="0"/>
        <w:spacing w:after="400"/>
        <w:ind w:left="1440" w:right="1440"/>
        <w:contextualSpacing/>
        <w:jc w:val="both"/>
        <w:rPr>
          <w:rFonts w:asciiTheme="minorHAnsi" w:hAnsiTheme="minorHAnsi" w:cs="Times"/>
          <w:color w:val="343434"/>
        </w:rPr>
      </w:pPr>
    </w:p>
    <w:p w14:paraId="4A76100A" w14:textId="77777777" w:rsidR="00C63C55" w:rsidRDefault="00F80DB3" w:rsidP="00010653">
      <w:pPr>
        <w:widowControl w:val="0"/>
        <w:autoSpaceDE w:val="0"/>
        <w:autoSpaceDN w:val="0"/>
        <w:adjustRightInd w:val="0"/>
        <w:spacing w:after="400"/>
        <w:ind w:left="720" w:right="720"/>
        <w:contextualSpacing/>
        <w:rPr>
          <w:rFonts w:asciiTheme="minorHAnsi" w:hAnsiTheme="minorHAnsi" w:cs="Times"/>
          <w:color w:val="343434"/>
          <w:sz w:val="22"/>
          <w:szCs w:val="22"/>
        </w:rPr>
      </w:pPr>
      <w:r w:rsidRPr="00D64C8E">
        <w:rPr>
          <w:rFonts w:asciiTheme="minorHAnsi" w:hAnsiTheme="minorHAnsi" w:cs="Times"/>
          <w:color w:val="343434"/>
          <w:sz w:val="22"/>
          <w:szCs w:val="22"/>
        </w:rPr>
        <w:t>Prayer continued to be a daily and vital part of the proceedings of the Continental Congresses... During the Revolutionary War, the Congress issued no less than fifteen separate calls for special days of prayer and fasting.</w:t>
      </w:r>
    </w:p>
    <w:p w14:paraId="1ADCC3DC" w14:textId="7AF7D3DF" w:rsidR="00C63C55" w:rsidRDefault="00C63C55" w:rsidP="00010653">
      <w:pPr>
        <w:widowControl w:val="0"/>
        <w:autoSpaceDE w:val="0"/>
        <w:autoSpaceDN w:val="0"/>
        <w:adjustRightInd w:val="0"/>
        <w:spacing w:after="400" w:line="360" w:lineRule="auto"/>
        <w:ind w:right="720"/>
        <w:contextualSpacing/>
        <w:jc w:val="both"/>
        <w:rPr>
          <w:rFonts w:asciiTheme="minorHAnsi" w:hAnsiTheme="minorHAnsi" w:cs="Times"/>
          <w:color w:val="343434"/>
        </w:rPr>
      </w:pPr>
    </w:p>
    <w:p w14:paraId="108818BC" w14:textId="075652DF" w:rsidR="00921026" w:rsidRDefault="00921026" w:rsidP="00921026">
      <w:pPr>
        <w:widowControl w:val="0"/>
        <w:autoSpaceDE w:val="0"/>
        <w:autoSpaceDN w:val="0"/>
        <w:adjustRightInd w:val="0"/>
        <w:spacing w:after="400" w:line="360" w:lineRule="auto"/>
        <w:ind w:right="720"/>
        <w:contextualSpacing/>
        <w:jc w:val="center"/>
        <w:rPr>
          <w:rFonts w:asciiTheme="minorHAnsi" w:hAnsiTheme="minorHAnsi" w:cs="Times"/>
          <w:color w:val="343434"/>
        </w:rPr>
      </w:pPr>
      <w:r>
        <w:rPr>
          <w:rFonts w:asciiTheme="minorHAnsi" w:hAnsiTheme="minorHAnsi" w:cs="Times"/>
          <w:color w:val="343434"/>
        </w:rPr>
        <w:t>“The Father of our Country”</w:t>
      </w:r>
    </w:p>
    <w:p w14:paraId="15B5E98A" w14:textId="6D500EC8" w:rsidR="00921026" w:rsidRDefault="00CC1C68" w:rsidP="00921026">
      <w:pPr>
        <w:widowControl w:val="0"/>
        <w:autoSpaceDE w:val="0"/>
        <w:autoSpaceDN w:val="0"/>
        <w:adjustRightInd w:val="0"/>
        <w:spacing w:after="400" w:line="360" w:lineRule="auto"/>
        <w:ind w:right="720"/>
        <w:contextualSpacing/>
        <w:jc w:val="center"/>
        <w:rPr>
          <w:rFonts w:asciiTheme="minorHAnsi" w:hAnsiTheme="minorHAnsi" w:cs="Times"/>
          <w:color w:val="343434"/>
        </w:rPr>
      </w:pPr>
      <w:r>
        <w:rPr>
          <w:rFonts w:asciiTheme="minorHAnsi" w:hAnsiTheme="minorHAnsi" w:cs="Times"/>
          <w:color w:val="343434"/>
        </w:rPr>
        <w:t>A Man of Prayer</w:t>
      </w:r>
    </w:p>
    <w:p w14:paraId="098FD0F5" w14:textId="77777777" w:rsidR="00CC1C68" w:rsidRDefault="00CC1C68" w:rsidP="00921026">
      <w:pPr>
        <w:widowControl w:val="0"/>
        <w:autoSpaceDE w:val="0"/>
        <w:autoSpaceDN w:val="0"/>
        <w:adjustRightInd w:val="0"/>
        <w:spacing w:after="400" w:line="360" w:lineRule="auto"/>
        <w:ind w:right="720"/>
        <w:contextualSpacing/>
        <w:jc w:val="center"/>
        <w:rPr>
          <w:rFonts w:asciiTheme="minorHAnsi" w:hAnsiTheme="minorHAnsi" w:cs="Times"/>
          <w:color w:val="343434"/>
        </w:rPr>
      </w:pPr>
    </w:p>
    <w:p w14:paraId="3ADC1EE5" w14:textId="1C40149C" w:rsidR="00CC1C68" w:rsidRPr="00D64C8E" w:rsidRDefault="00CC1C68" w:rsidP="00CC1C68">
      <w:pPr>
        <w:spacing w:line="360" w:lineRule="auto"/>
        <w:rPr>
          <w:rFonts w:asciiTheme="minorHAnsi" w:hAnsiTheme="minorHAnsi"/>
        </w:rPr>
      </w:pPr>
      <w:r w:rsidRPr="00D64C8E">
        <w:rPr>
          <w:rFonts w:asciiTheme="minorHAnsi" w:hAnsiTheme="minorHAnsi"/>
        </w:rPr>
        <w:t xml:space="preserve">Washington was a man of prayer, and he learned it from his mother. On line, I found William J. Johnson’s book, </w:t>
      </w:r>
      <w:r w:rsidRPr="00D64C8E">
        <w:rPr>
          <w:rFonts w:asciiTheme="minorHAnsi" w:hAnsiTheme="minorHAnsi"/>
          <w:i/>
        </w:rPr>
        <w:t>George Washington the Christian.</w:t>
      </w:r>
      <w:r w:rsidRPr="00D64C8E">
        <w:rPr>
          <w:rStyle w:val="EndnoteReference"/>
          <w:rFonts w:asciiTheme="minorHAnsi" w:hAnsiTheme="minorHAnsi"/>
        </w:rPr>
        <w:endnoteReference w:id="4"/>
      </w:r>
      <w:r w:rsidRPr="00D64C8E">
        <w:rPr>
          <w:rFonts w:asciiTheme="minorHAnsi" w:hAnsiTheme="minorHAnsi"/>
          <w:i/>
        </w:rPr>
        <w:t xml:space="preserve"> </w:t>
      </w:r>
      <w:r w:rsidRPr="00D64C8E">
        <w:rPr>
          <w:rFonts w:asciiTheme="minorHAnsi" w:hAnsiTheme="minorHAnsi"/>
        </w:rPr>
        <w:t>The following quotes are from that enlightening book written almost one hundred years ago, i.e. before the rise of revisionist history.</w:t>
      </w:r>
    </w:p>
    <w:p w14:paraId="2999FED3" w14:textId="77777777" w:rsidR="00CC1C68" w:rsidRPr="00D64C8E" w:rsidRDefault="00CC1C68" w:rsidP="00CC1C68">
      <w:pPr>
        <w:spacing w:line="360" w:lineRule="auto"/>
        <w:rPr>
          <w:rFonts w:asciiTheme="minorHAnsi" w:hAnsiTheme="minorHAnsi"/>
        </w:rPr>
      </w:pPr>
    </w:p>
    <w:p w14:paraId="13D1B102"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In November, 1753, then twenty-one years of age, Washington was commissioned by Governor Dinwiddie, of Virginia, to be the bearer of dispatches to the French commander St. Pierre. He called to see his mother and explained the nature of his mission. “With her farewell kiss she bade him ‘remember that God only is our sure trust. To Him I commend you.’”</w:t>
      </w:r>
      <w:r w:rsidRPr="00D64C8E">
        <w:rPr>
          <w:rStyle w:val="EndnoteReference"/>
          <w:rFonts w:asciiTheme="minorHAnsi" w:hAnsiTheme="minorHAnsi"/>
          <w:sz w:val="22"/>
          <w:szCs w:val="22"/>
        </w:rPr>
        <w:endnoteReference w:id="5"/>
      </w:r>
    </w:p>
    <w:p w14:paraId="6E8050B9" w14:textId="77777777" w:rsidR="00CC1C68" w:rsidRPr="00D64C8E" w:rsidRDefault="00CC1C68" w:rsidP="00CC1C68">
      <w:pPr>
        <w:ind w:left="720" w:right="720"/>
        <w:rPr>
          <w:rFonts w:asciiTheme="minorHAnsi" w:hAnsiTheme="minorHAnsi"/>
          <w:sz w:val="22"/>
          <w:szCs w:val="22"/>
        </w:rPr>
      </w:pPr>
    </w:p>
    <w:p w14:paraId="4BA5AF7C"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As he left ... his mother’s parting charge was, “My son, neglect not the duty of secret prayer.” Never did a mother give better advice to her son, and never did a son more conscientiously follow it.</w:t>
      </w:r>
      <w:r w:rsidRPr="00D64C8E">
        <w:rPr>
          <w:rStyle w:val="EndnoteReference"/>
          <w:rFonts w:asciiTheme="minorHAnsi" w:hAnsiTheme="minorHAnsi"/>
          <w:sz w:val="22"/>
          <w:szCs w:val="22"/>
        </w:rPr>
        <w:endnoteReference w:id="6"/>
      </w:r>
    </w:p>
    <w:p w14:paraId="2E49FFA4" w14:textId="77777777" w:rsidR="00CC1C68" w:rsidRPr="00D64C8E" w:rsidRDefault="00CC1C68" w:rsidP="00CC1C68">
      <w:pPr>
        <w:spacing w:line="360" w:lineRule="auto"/>
        <w:rPr>
          <w:rFonts w:asciiTheme="minorHAnsi" w:hAnsiTheme="minorHAnsi"/>
        </w:rPr>
      </w:pPr>
    </w:p>
    <w:p w14:paraId="67E0F704" w14:textId="77777777" w:rsidR="00CC1C68" w:rsidRPr="00D64C8E" w:rsidRDefault="00CC1C68" w:rsidP="00CC1C68">
      <w:pPr>
        <w:spacing w:line="360" w:lineRule="auto"/>
        <w:rPr>
          <w:rFonts w:asciiTheme="minorHAnsi" w:hAnsiTheme="minorHAnsi"/>
        </w:rPr>
      </w:pPr>
      <w:r w:rsidRPr="00D64C8E">
        <w:rPr>
          <w:rFonts w:asciiTheme="minorHAnsi" w:hAnsiTheme="minorHAnsi"/>
        </w:rPr>
        <w:t>The evidence that he followed that advice is well documented. I chose just a couple from the midst of the war he commanded, and again these are sources Johnson quoted:</w:t>
      </w:r>
    </w:p>
    <w:p w14:paraId="3C713663" w14:textId="77777777" w:rsidR="00CC1C68" w:rsidRPr="00D64C8E" w:rsidRDefault="00CC1C68" w:rsidP="00CC1C68">
      <w:pPr>
        <w:spacing w:line="360" w:lineRule="auto"/>
        <w:rPr>
          <w:rFonts w:asciiTheme="minorHAnsi" w:hAnsiTheme="minorHAnsi"/>
        </w:rPr>
      </w:pPr>
    </w:p>
    <w:p w14:paraId="5E4036F3"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March 6, 1776, General Washington issued at Cambridge the following order:</w:t>
      </w:r>
    </w:p>
    <w:p w14:paraId="6088F0F3"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Thursday, the 7</w:t>
      </w:r>
      <w:r w:rsidRPr="00D64C8E">
        <w:rPr>
          <w:rFonts w:asciiTheme="minorHAnsi" w:hAnsiTheme="minorHAnsi"/>
          <w:sz w:val="22"/>
          <w:szCs w:val="22"/>
          <w:vertAlign w:val="superscript"/>
        </w:rPr>
        <w:t>th</w:t>
      </w:r>
      <w:r w:rsidRPr="00D64C8E">
        <w:rPr>
          <w:rFonts w:asciiTheme="minorHAnsi" w:hAnsiTheme="minorHAnsi"/>
          <w:sz w:val="22"/>
          <w:szCs w:val="22"/>
        </w:rPr>
        <w:t xml:space="preserve"> instant, being set apart by the honorable the Legislature of this Province as a day of fasting, prayer, and humiliation, “to implore the Lord and Giver of all victory to pardon our manifold sins and wickedness, and that it would please Him to bless the Continental arms with His divine favor and protection,” all officers and soldiers are strictly enjoined to pay all due reverence and attention on that day to the sacred duties to the Lord of hosts for His mercies already received, and for those blessings which our holiness and uprightness of life can alone encourage us to hope through His mercy to obtain.</w:t>
      </w:r>
      <w:r w:rsidRPr="00D64C8E">
        <w:rPr>
          <w:rStyle w:val="EndnoteReference"/>
          <w:rFonts w:asciiTheme="minorHAnsi" w:hAnsiTheme="minorHAnsi"/>
          <w:sz w:val="22"/>
          <w:szCs w:val="22"/>
        </w:rPr>
        <w:endnoteReference w:id="7"/>
      </w:r>
      <w:r w:rsidRPr="00D64C8E">
        <w:rPr>
          <w:rFonts w:asciiTheme="minorHAnsi" w:hAnsiTheme="minorHAnsi"/>
          <w:sz w:val="22"/>
          <w:szCs w:val="22"/>
        </w:rPr>
        <w:t xml:space="preserve"> </w:t>
      </w:r>
    </w:p>
    <w:p w14:paraId="009090F8" w14:textId="77777777" w:rsidR="00CC1C68" w:rsidRPr="00D64C8E" w:rsidRDefault="00CC1C68" w:rsidP="00CC1C68">
      <w:pPr>
        <w:spacing w:line="360" w:lineRule="auto"/>
        <w:rPr>
          <w:rFonts w:asciiTheme="minorHAnsi" w:hAnsiTheme="minorHAnsi"/>
          <w:sz w:val="22"/>
          <w:szCs w:val="22"/>
        </w:rPr>
      </w:pPr>
    </w:p>
    <w:p w14:paraId="451622C8" w14:textId="076BA86A"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In his answer to an address from the General Assembly of Massachusetts, following evacuation of Boston by the British, March 17, 1776, he closed:</w:t>
      </w:r>
    </w:p>
    <w:p w14:paraId="7D411E55"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ab/>
        <w:t>And it being effected without the blood of our soldiers and fellow-citizens must be ascribed to the interposition of that Providence which has manifestly appeared in our behalf through the whole of this important struggle, as well as to the measures for bringing about the happy event.</w:t>
      </w:r>
    </w:p>
    <w:p w14:paraId="463599B7"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ab/>
        <w:t>May that Being who is powerful to save, and in whose hands is the fate of nations, look down with an eye of tender pity and compassion upon the whole of the United Colonies may He continue to smile upon their counsels and arms, and crown them with success, whilst employed in the cause of virtue and mankind. May this distressed colony and its capital, and every part of this wide extended continent, through His divine favor, be restored to more than their former lustre [sic] and once happy state, and have peace, liberty, and safety secured upon a solid, permanent, and lasting foundation.</w:t>
      </w:r>
      <w:r w:rsidRPr="00D64C8E">
        <w:rPr>
          <w:rStyle w:val="EndnoteReference"/>
          <w:rFonts w:asciiTheme="minorHAnsi" w:hAnsiTheme="minorHAnsi"/>
          <w:sz w:val="22"/>
          <w:szCs w:val="22"/>
        </w:rPr>
        <w:endnoteReference w:id="8"/>
      </w:r>
    </w:p>
    <w:p w14:paraId="1156DE9F" w14:textId="77777777" w:rsidR="00CC1C68" w:rsidRPr="00D64C8E" w:rsidRDefault="00CC1C68" w:rsidP="00CC1C68">
      <w:pPr>
        <w:ind w:left="720" w:right="720"/>
        <w:rPr>
          <w:rFonts w:asciiTheme="minorHAnsi" w:hAnsiTheme="minorHAnsi"/>
          <w:sz w:val="22"/>
          <w:szCs w:val="22"/>
        </w:rPr>
      </w:pPr>
    </w:p>
    <w:p w14:paraId="4CA724C5" w14:textId="77777777" w:rsidR="00CC1C68" w:rsidRPr="00D64C8E" w:rsidRDefault="00CC1C68" w:rsidP="00CC1C68">
      <w:pPr>
        <w:ind w:left="720" w:right="720"/>
        <w:rPr>
          <w:rFonts w:asciiTheme="minorHAnsi" w:hAnsiTheme="minorHAnsi"/>
          <w:sz w:val="22"/>
          <w:szCs w:val="22"/>
        </w:rPr>
      </w:pPr>
    </w:p>
    <w:p w14:paraId="674214B1" w14:textId="731C774A" w:rsidR="00794449" w:rsidRDefault="00CC1C68" w:rsidP="00CC1C68">
      <w:pPr>
        <w:spacing w:line="360" w:lineRule="auto"/>
        <w:rPr>
          <w:rFonts w:asciiTheme="minorHAnsi" w:hAnsiTheme="minorHAnsi"/>
        </w:rPr>
      </w:pPr>
      <w:r w:rsidRPr="00D64C8E">
        <w:rPr>
          <w:rFonts w:asciiTheme="minorHAnsi" w:hAnsiTheme="minorHAnsi"/>
        </w:rPr>
        <w:t>When Mary commended her son to “God our only sure trust,” her words of faith, and her son</w:t>
      </w:r>
      <w:r w:rsidR="00623B16">
        <w:rPr>
          <w:rFonts w:asciiTheme="minorHAnsi" w:hAnsiTheme="minorHAnsi"/>
        </w:rPr>
        <w:t>’</w:t>
      </w:r>
      <w:r w:rsidRPr="00D64C8E">
        <w:rPr>
          <w:rFonts w:asciiTheme="minorHAnsi" w:hAnsiTheme="minorHAnsi"/>
        </w:rPr>
        <w:t xml:space="preserve">s prayer life, I believe, gave God the channel through which George Washington was supernaturally protected. If the </w:t>
      </w:r>
      <w:r w:rsidR="006067D1">
        <w:rPr>
          <w:rFonts w:asciiTheme="minorHAnsi" w:hAnsiTheme="minorHAnsi"/>
        </w:rPr>
        <w:t xml:space="preserve">biblical </w:t>
      </w:r>
      <w:r w:rsidRPr="00D64C8E">
        <w:rPr>
          <w:rFonts w:asciiTheme="minorHAnsi" w:hAnsiTheme="minorHAnsi"/>
        </w:rPr>
        <w:t xml:space="preserve">Hall of Fame of </w:t>
      </w:r>
      <w:r w:rsidR="006067D1">
        <w:rPr>
          <w:rFonts w:asciiTheme="minorHAnsi" w:hAnsiTheme="minorHAnsi"/>
        </w:rPr>
        <w:t xml:space="preserve">the </w:t>
      </w:r>
      <w:r w:rsidRPr="00D64C8E">
        <w:rPr>
          <w:rFonts w:asciiTheme="minorHAnsi" w:hAnsiTheme="minorHAnsi"/>
        </w:rPr>
        <w:t xml:space="preserve">heroes of faith in God has been added to in Heaven’s books, then surely their names are </w:t>
      </w:r>
      <w:r w:rsidR="006067D1">
        <w:rPr>
          <w:rFonts w:asciiTheme="minorHAnsi" w:hAnsiTheme="minorHAnsi"/>
        </w:rPr>
        <w:t xml:space="preserve">written </w:t>
      </w:r>
      <w:r w:rsidRPr="00D64C8E">
        <w:rPr>
          <w:rFonts w:asciiTheme="minorHAnsi" w:hAnsiTheme="minorHAnsi"/>
        </w:rPr>
        <w:t>there</w:t>
      </w:r>
      <w:r w:rsidR="00794449">
        <w:rPr>
          <w:rFonts w:asciiTheme="minorHAnsi" w:hAnsiTheme="minorHAnsi"/>
        </w:rPr>
        <w:t>in</w:t>
      </w:r>
      <w:r w:rsidRPr="00D64C8E">
        <w:rPr>
          <w:rFonts w:asciiTheme="minorHAnsi" w:hAnsiTheme="minorHAnsi"/>
        </w:rPr>
        <w:t>.</w:t>
      </w:r>
      <w:r w:rsidR="006067D1">
        <w:rPr>
          <w:rFonts w:asciiTheme="minorHAnsi" w:hAnsiTheme="minorHAnsi"/>
        </w:rPr>
        <w:t xml:space="preserve"> (Hebrews 11.)</w:t>
      </w:r>
      <w:r w:rsidR="006067D1" w:rsidRPr="00D64C8E">
        <w:rPr>
          <w:rFonts w:asciiTheme="minorHAnsi" w:hAnsiTheme="minorHAnsi"/>
        </w:rPr>
        <w:t xml:space="preserve"> </w:t>
      </w:r>
    </w:p>
    <w:p w14:paraId="21605EE2" w14:textId="1DBC77F8" w:rsidR="00CC1C68" w:rsidRPr="00D64C8E" w:rsidRDefault="00794449" w:rsidP="00CC1C68">
      <w:pPr>
        <w:spacing w:line="360" w:lineRule="auto"/>
        <w:rPr>
          <w:rFonts w:asciiTheme="minorHAnsi" w:hAnsiTheme="minorHAnsi"/>
        </w:rPr>
      </w:pPr>
      <w:r>
        <w:rPr>
          <w:rFonts w:asciiTheme="minorHAnsi" w:hAnsiTheme="minorHAnsi"/>
        </w:rPr>
        <w:tab/>
      </w:r>
      <w:r w:rsidR="00CC1C68" w:rsidRPr="00D64C8E">
        <w:rPr>
          <w:rFonts w:asciiTheme="minorHAnsi" w:hAnsiTheme="minorHAnsi"/>
        </w:rPr>
        <w:t>Evidence after evidence</w:t>
      </w:r>
      <w:r>
        <w:rPr>
          <w:rFonts w:asciiTheme="minorHAnsi" w:hAnsiTheme="minorHAnsi"/>
        </w:rPr>
        <w:t xml:space="preserve"> </w:t>
      </w:r>
      <w:r w:rsidR="00CC1C68" w:rsidRPr="00D64C8E">
        <w:rPr>
          <w:rFonts w:asciiTheme="minorHAnsi" w:hAnsiTheme="minorHAnsi"/>
        </w:rPr>
        <w:t>of divine intervention in the Continental Army’s victories show the hand of God.</w:t>
      </w:r>
      <w:bookmarkStart w:id="0" w:name="_GoBack"/>
      <w:bookmarkEnd w:id="0"/>
      <w:r w:rsidR="00CB549A" w:rsidRPr="00D64C8E">
        <w:rPr>
          <w:rFonts w:asciiTheme="minorHAnsi" w:hAnsiTheme="minorHAnsi"/>
        </w:rPr>
        <w:t xml:space="preserve"> </w:t>
      </w:r>
      <w:r w:rsidR="00CC1C68" w:rsidRPr="00D64C8E">
        <w:rPr>
          <w:rFonts w:asciiTheme="minorHAnsi" w:hAnsiTheme="minorHAnsi"/>
        </w:rPr>
        <w:t xml:space="preserve">George Washington was preserved and prepared to head that army. </w:t>
      </w:r>
    </w:p>
    <w:p w14:paraId="0924B7CE" w14:textId="77777777" w:rsidR="00CC1C68" w:rsidRPr="00D64C8E" w:rsidRDefault="00CC1C68" w:rsidP="00CC1C68">
      <w:pPr>
        <w:spacing w:line="360" w:lineRule="auto"/>
        <w:ind w:right="720"/>
        <w:rPr>
          <w:rFonts w:asciiTheme="minorHAnsi" w:hAnsiTheme="minorHAnsi"/>
        </w:rPr>
      </w:pPr>
    </w:p>
    <w:p w14:paraId="60AC1A0C"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Entering the Virginia militia as a young officer, Washington distinguished himself in combat during the French and Indian Wars. The campaigns in which he served included the Battle of the Monongahela, fought on July 9, 1755. In this action the British forces under General Edward Braddock were decimated, with the commander himself being killed. Fifteen years after this battle, Washington and his lifelong friend Dr. Craik were exploring and surveying the wilderness territory in the Western Reserve. Near the junction of the Kanawha and Ohio Rivers, a band of Indians came to them with an interpreter. The leader of the band was an old and venerable chief who wished to have words with Washington. A council fire was kindled, and this is what the chief said:</w:t>
      </w:r>
    </w:p>
    <w:p w14:paraId="457031C0" w14:textId="77777777" w:rsidR="00CC1C68" w:rsidRPr="00D64C8E" w:rsidRDefault="00CC1C68" w:rsidP="00CC1C68">
      <w:pPr>
        <w:spacing w:line="360" w:lineRule="auto"/>
        <w:ind w:right="720"/>
        <w:rPr>
          <w:rFonts w:asciiTheme="minorHAnsi" w:hAnsiTheme="minorHAnsi"/>
        </w:rPr>
      </w:pPr>
    </w:p>
    <w:p w14:paraId="7C316219" w14:textId="34EA8241" w:rsidR="00CC1C68" w:rsidRPr="00D64C8E" w:rsidRDefault="00CC1C68" w:rsidP="00CC1C68">
      <w:pPr>
        <w:ind w:left="1440" w:right="1440"/>
        <w:rPr>
          <w:rFonts w:asciiTheme="minorHAnsi" w:hAnsiTheme="minorHAnsi"/>
        </w:rPr>
      </w:pPr>
      <w:r w:rsidRPr="00D64C8E">
        <w:rPr>
          <w:rFonts w:asciiTheme="minorHAnsi" w:hAnsiTheme="minorHAnsi"/>
          <w:sz w:val="22"/>
          <w:szCs w:val="22"/>
        </w:rPr>
        <w:t>I am a chief and ruler over my tribes. My influence ex</w:t>
      </w:r>
      <w:r w:rsidR="00285B6E">
        <w:rPr>
          <w:rFonts w:asciiTheme="minorHAnsi" w:hAnsiTheme="minorHAnsi"/>
          <w:sz w:val="22"/>
          <w:szCs w:val="22"/>
        </w:rPr>
        <w:t>tends to the waters of the grea</w:t>
      </w:r>
      <w:r w:rsidRPr="00D64C8E">
        <w:rPr>
          <w:rFonts w:asciiTheme="minorHAnsi" w:hAnsiTheme="minorHAnsi"/>
          <w:sz w:val="22"/>
          <w:szCs w:val="22"/>
        </w:rPr>
        <w:t>t lakes, and to the far blue mountains. I have traveled a long and weary path, that I might see the young warrior of the great battle. It was on the day when the white man’s blood mixed with the streams of our forest, that I first beheld this chief. I called to my young men and said, “Mark yon tall and daring warrior? He is not of the red-coat tribe — he hath an Indian’s wisdom, and his warriors fight as we do — himself alone is exposed. Quick let your aim be certain, and he dies.”</w:t>
      </w:r>
      <w:r w:rsidR="007039C1">
        <w:rPr>
          <w:rFonts w:asciiTheme="minorHAnsi" w:hAnsiTheme="minorHAnsi"/>
          <w:sz w:val="22"/>
          <w:szCs w:val="22"/>
        </w:rPr>
        <w:t xml:space="preserve"> Our rifles were leveled, rifles</w:t>
      </w:r>
      <w:r w:rsidRPr="00D64C8E">
        <w:rPr>
          <w:rFonts w:asciiTheme="minorHAnsi" w:hAnsiTheme="minorHAnsi"/>
          <w:sz w:val="22"/>
          <w:szCs w:val="22"/>
        </w:rPr>
        <w:t xml:space="preserve"> which, but for him, knew not how to miss....” ‘Twas all in vain; a power mightier far than we shielded him from harm. </w:t>
      </w:r>
      <w:r w:rsidR="00623B16">
        <w:rPr>
          <w:rFonts w:asciiTheme="minorHAnsi" w:hAnsiTheme="minorHAnsi"/>
          <w:sz w:val="22"/>
          <w:szCs w:val="22"/>
        </w:rPr>
        <w:t>H</w:t>
      </w:r>
      <w:r w:rsidRPr="00D64C8E">
        <w:rPr>
          <w:rFonts w:asciiTheme="minorHAnsi" w:hAnsiTheme="minorHAnsi"/>
          <w:sz w:val="22"/>
          <w:szCs w:val="22"/>
        </w:rPr>
        <w:t>e cannot die in battle. I am old, and soon shall be gathered to the great council fire of my fathers in the land of shades, but ere I go, there is something that bids me speak in the voice of prophecy: Listen! The Great Spirit protects that man, and guides his destinies — he will become the chief of nations, and a people yet unborn will hail him as the founder of a mighty empire.</w:t>
      </w:r>
      <w:r w:rsidRPr="00D64C8E">
        <w:rPr>
          <w:rStyle w:val="EndnoteReference"/>
          <w:rFonts w:asciiTheme="minorHAnsi" w:hAnsiTheme="minorHAnsi"/>
        </w:rPr>
        <w:endnoteReference w:id="9"/>
      </w:r>
      <w:r w:rsidRPr="00D64C8E">
        <w:rPr>
          <w:rFonts w:asciiTheme="minorHAnsi" w:hAnsiTheme="minorHAnsi"/>
        </w:rPr>
        <w:t xml:space="preserve"> </w:t>
      </w:r>
    </w:p>
    <w:p w14:paraId="0D8D40A3" w14:textId="77777777" w:rsidR="00CC1C68" w:rsidRPr="00D64C8E" w:rsidRDefault="00CC1C68" w:rsidP="00CC1C68">
      <w:pPr>
        <w:spacing w:line="360" w:lineRule="auto"/>
        <w:ind w:right="720"/>
        <w:rPr>
          <w:rFonts w:asciiTheme="minorHAnsi" w:hAnsiTheme="minorHAnsi"/>
        </w:rPr>
      </w:pPr>
    </w:p>
    <w:p w14:paraId="7EF561E3"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Confirmation of this episode can be found in Bancroft’s multi-volume definitive nineteenth-century history of the United States. At that same battle, according to other sources as well as Washington’s journal, the twenty-three-year-old colonel had two horses shot out from under him and four musket balls pass through his coat. There was nothing wrong with the Indians’ marksmanship.</w:t>
      </w:r>
    </w:p>
    <w:p w14:paraId="26B935E8" w14:textId="77777777" w:rsidR="00CC1C68" w:rsidRPr="00D64C8E" w:rsidRDefault="00CC1C68" w:rsidP="00CC1C68">
      <w:pPr>
        <w:ind w:left="720" w:right="720"/>
        <w:rPr>
          <w:rFonts w:asciiTheme="minorHAnsi" w:hAnsiTheme="minorHAnsi"/>
          <w:sz w:val="22"/>
          <w:szCs w:val="22"/>
        </w:rPr>
      </w:pPr>
      <w:r w:rsidRPr="00D64C8E">
        <w:rPr>
          <w:rFonts w:asciiTheme="minorHAnsi" w:hAnsiTheme="minorHAnsi"/>
          <w:sz w:val="22"/>
          <w:szCs w:val="22"/>
        </w:rPr>
        <w:tab/>
        <w:t>“Death,” wrote Washington to his brother, Jack, “was leveling my companions on every side of me, but by the all-powerful dispensations of Providence, I have been protected.”</w:t>
      </w:r>
      <w:r w:rsidRPr="00D64C8E">
        <w:rPr>
          <w:rStyle w:val="EndnoteReference"/>
          <w:rFonts w:asciiTheme="minorHAnsi" w:hAnsiTheme="minorHAnsi"/>
          <w:sz w:val="22"/>
          <w:szCs w:val="22"/>
        </w:rPr>
        <w:endnoteReference w:id="10"/>
      </w:r>
      <w:r w:rsidRPr="00D64C8E">
        <w:rPr>
          <w:rFonts w:asciiTheme="minorHAnsi" w:hAnsiTheme="minorHAnsi"/>
          <w:sz w:val="22"/>
          <w:szCs w:val="22"/>
        </w:rPr>
        <w:t xml:space="preserve"> This conviction was further shared by Samuel Davies, the famous Virginia Presbyterian evangelist, who wrote, “To the public I point out that heroic youth [Washington] ... whom I cannot but hope Providence has preserved in so signal a manner for some important service to his country.”</w:t>
      </w:r>
    </w:p>
    <w:p w14:paraId="2A55C340" w14:textId="77777777" w:rsidR="00CC1C68" w:rsidRPr="00D64C8E" w:rsidRDefault="00CC1C68" w:rsidP="00CC1C68">
      <w:pPr>
        <w:ind w:left="720" w:right="720"/>
        <w:rPr>
          <w:rFonts w:asciiTheme="minorHAnsi" w:hAnsiTheme="minorHAnsi"/>
        </w:rPr>
      </w:pPr>
      <w:r w:rsidRPr="00D64C8E">
        <w:rPr>
          <w:rFonts w:asciiTheme="minorHAnsi" w:hAnsiTheme="minorHAnsi"/>
          <w:sz w:val="22"/>
          <w:szCs w:val="22"/>
        </w:rPr>
        <w:tab/>
        <w:t>This was God’s man, chosen for America’s hour of greatest crisis</w:t>
      </w:r>
      <w:r w:rsidRPr="00D64C8E">
        <w:rPr>
          <w:rFonts w:asciiTheme="minorHAnsi" w:hAnsiTheme="minorHAnsi"/>
        </w:rPr>
        <w:t>.</w:t>
      </w:r>
      <w:r w:rsidRPr="00D64C8E">
        <w:rPr>
          <w:rStyle w:val="EndnoteReference"/>
          <w:rFonts w:asciiTheme="minorHAnsi" w:hAnsiTheme="minorHAnsi"/>
        </w:rPr>
        <w:endnoteReference w:id="11"/>
      </w:r>
    </w:p>
    <w:p w14:paraId="33540F4F" w14:textId="77777777" w:rsidR="00CC1C68" w:rsidRPr="00D64C8E" w:rsidRDefault="00CC1C68" w:rsidP="00CC1C68">
      <w:pPr>
        <w:widowControl w:val="0"/>
        <w:autoSpaceDE w:val="0"/>
        <w:autoSpaceDN w:val="0"/>
        <w:adjustRightInd w:val="0"/>
        <w:spacing w:after="400" w:line="360" w:lineRule="auto"/>
        <w:ind w:right="720"/>
        <w:contextualSpacing/>
        <w:rPr>
          <w:rFonts w:asciiTheme="minorHAnsi" w:hAnsiTheme="minorHAnsi" w:cs="Times"/>
          <w:color w:val="343434"/>
        </w:rPr>
      </w:pPr>
    </w:p>
    <w:p w14:paraId="47E79ECC" w14:textId="4F8DCA8B" w:rsidR="00C63C55" w:rsidRPr="00D64C8E" w:rsidRDefault="00010653" w:rsidP="00010653">
      <w:pPr>
        <w:jc w:val="center"/>
        <w:rPr>
          <w:rFonts w:asciiTheme="minorHAnsi" w:hAnsiTheme="minorHAnsi"/>
        </w:rPr>
      </w:pPr>
      <w:r w:rsidRPr="00D64C8E">
        <w:rPr>
          <w:rFonts w:asciiTheme="minorHAnsi" w:hAnsiTheme="minorHAnsi"/>
        </w:rPr>
        <w:t>The Necessity of Prayer</w:t>
      </w:r>
    </w:p>
    <w:p w14:paraId="3CA636B6" w14:textId="77777777" w:rsidR="00010653" w:rsidRPr="00D64C8E" w:rsidRDefault="00010653" w:rsidP="00010653">
      <w:pPr>
        <w:jc w:val="center"/>
        <w:rPr>
          <w:rFonts w:asciiTheme="minorHAnsi" w:hAnsiTheme="minorHAnsi"/>
        </w:rPr>
      </w:pPr>
    </w:p>
    <w:p w14:paraId="047A61CE" w14:textId="77777777" w:rsidR="00C04008" w:rsidRPr="00D64C8E" w:rsidRDefault="00010653" w:rsidP="00C04008">
      <w:pPr>
        <w:spacing w:line="360" w:lineRule="auto"/>
        <w:rPr>
          <w:rFonts w:asciiTheme="minorHAnsi" w:hAnsiTheme="minorHAnsi"/>
        </w:rPr>
      </w:pPr>
      <w:r w:rsidRPr="00D64C8E">
        <w:rPr>
          <w:rFonts w:asciiTheme="minorHAnsi" w:hAnsiTheme="minorHAnsi"/>
        </w:rPr>
        <w:t>John Wesley famously said something like this, “It seems that God can do nothing for mankind except a man asks Him.</w:t>
      </w:r>
      <w:r w:rsidR="00C04008" w:rsidRPr="00D64C8E">
        <w:rPr>
          <w:rFonts w:asciiTheme="minorHAnsi" w:hAnsiTheme="minorHAnsi"/>
        </w:rPr>
        <w:t>”</w:t>
      </w:r>
    </w:p>
    <w:p w14:paraId="705FE647" w14:textId="5F08F5F2" w:rsidR="00E20322" w:rsidRPr="00D64C8E" w:rsidRDefault="00C04008" w:rsidP="00C04008">
      <w:pPr>
        <w:spacing w:line="360" w:lineRule="auto"/>
        <w:rPr>
          <w:rFonts w:asciiTheme="minorHAnsi" w:hAnsiTheme="minorHAnsi"/>
        </w:rPr>
      </w:pPr>
      <w:r w:rsidRPr="00D64C8E">
        <w:rPr>
          <w:rFonts w:asciiTheme="minorHAnsi" w:hAnsiTheme="minorHAnsi"/>
        </w:rPr>
        <w:tab/>
      </w:r>
      <w:r w:rsidR="001C28BB" w:rsidRPr="00D64C8E">
        <w:rPr>
          <w:rFonts w:asciiTheme="minorHAnsi" w:hAnsiTheme="minorHAnsi"/>
        </w:rPr>
        <w:t xml:space="preserve">I really shouldn’t attempt to explain why this is so in a few paragraphs, but here goes. Just in a nutshell. </w:t>
      </w:r>
    </w:p>
    <w:p w14:paraId="5720B4BF" w14:textId="0949C541" w:rsidR="005667D6" w:rsidRPr="00D64C8E" w:rsidRDefault="00E20322" w:rsidP="00C04008">
      <w:pPr>
        <w:spacing w:line="360" w:lineRule="auto"/>
        <w:rPr>
          <w:rFonts w:asciiTheme="minorHAnsi" w:hAnsiTheme="minorHAnsi"/>
        </w:rPr>
      </w:pPr>
      <w:r w:rsidRPr="00D64C8E">
        <w:rPr>
          <w:rFonts w:asciiTheme="minorHAnsi" w:hAnsiTheme="minorHAnsi"/>
        </w:rPr>
        <w:tab/>
      </w:r>
      <w:r w:rsidR="00C04008" w:rsidRPr="00D64C8E">
        <w:rPr>
          <w:rFonts w:asciiTheme="minorHAnsi" w:hAnsiTheme="minorHAnsi"/>
        </w:rPr>
        <w:t>Adam, w</w:t>
      </w:r>
      <w:r w:rsidR="00FC2646" w:rsidRPr="00D64C8E">
        <w:rPr>
          <w:rFonts w:asciiTheme="minorHAnsi" w:hAnsiTheme="minorHAnsi"/>
        </w:rPr>
        <w:t xml:space="preserve">as given a six-day work week, </w:t>
      </w:r>
      <w:r w:rsidR="00C04008" w:rsidRPr="00D64C8E">
        <w:rPr>
          <w:rFonts w:asciiTheme="minorHAnsi" w:hAnsiTheme="minorHAnsi"/>
        </w:rPr>
        <w:t xml:space="preserve">a day being </w:t>
      </w:r>
      <w:r w:rsidR="00FC2646" w:rsidRPr="00D64C8E">
        <w:rPr>
          <w:rFonts w:asciiTheme="minorHAnsi" w:hAnsiTheme="minorHAnsi"/>
        </w:rPr>
        <w:t xml:space="preserve">as </w:t>
      </w:r>
      <w:r w:rsidR="00C04008" w:rsidRPr="00D64C8E">
        <w:rPr>
          <w:rFonts w:asciiTheme="minorHAnsi" w:hAnsiTheme="minorHAnsi"/>
        </w:rPr>
        <w:t>a thousand year</w:t>
      </w:r>
      <w:r w:rsidR="00FC2646" w:rsidRPr="00D64C8E">
        <w:rPr>
          <w:rFonts w:asciiTheme="minorHAnsi" w:hAnsiTheme="minorHAnsi"/>
        </w:rPr>
        <w:t xml:space="preserve">s and a thousand years as a day. (Psalm </w:t>
      </w:r>
      <w:r w:rsidR="003F54F4" w:rsidRPr="00D64C8E">
        <w:rPr>
          <w:rFonts w:asciiTheme="minorHAnsi" w:hAnsiTheme="minorHAnsi"/>
        </w:rPr>
        <w:t>90:3, 2 Peter 3:8; The Talmud, Tractate Sanhedrin, Folio 97a.)</w:t>
      </w:r>
      <w:r w:rsidR="00E122DE" w:rsidRPr="00D64C8E">
        <w:rPr>
          <w:rFonts w:asciiTheme="minorHAnsi" w:hAnsiTheme="minorHAnsi"/>
        </w:rPr>
        <w:t xml:space="preserve"> </w:t>
      </w:r>
      <w:r w:rsidR="003F7F99" w:rsidRPr="00D64C8E">
        <w:rPr>
          <w:rFonts w:asciiTheme="minorHAnsi" w:hAnsiTheme="minorHAnsi"/>
        </w:rPr>
        <w:t>Adam</w:t>
      </w:r>
      <w:r w:rsidR="00E122DE" w:rsidRPr="00D64C8E">
        <w:rPr>
          <w:rFonts w:asciiTheme="minorHAnsi" w:hAnsiTheme="minorHAnsi"/>
        </w:rPr>
        <w:t xml:space="preserve"> was given dominion over this planet. Legally, but not morally, he handed over dominion to the adversary of God, Satan. </w:t>
      </w:r>
      <w:r w:rsidR="001A118F" w:rsidRPr="00D64C8E">
        <w:rPr>
          <w:rFonts w:asciiTheme="minorHAnsi" w:hAnsiTheme="minorHAnsi"/>
        </w:rPr>
        <w:t xml:space="preserve">Satan usurped Adam’s authority. </w:t>
      </w:r>
      <w:r w:rsidR="00E122DE" w:rsidRPr="00D64C8E">
        <w:rPr>
          <w:rFonts w:asciiTheme="minorHAnsi" w:hAnsiTheme="minorHAnsi"/>
        </w:rPr>
        <w:t xml:space="preserve">The </w:t>
      </w:r>
      <w:r w:rsidR="001A118F" w:rsidRPr="00D64C8E">
        <w:rPr>
          <w:rFonts w:asciiTheme="minorHAnsi" w:hAnsiTheme="minorHAnsi"/>
        </w:rPr>
        <w:t>New Testament calls Satan “the g</w:t>
      </w:r>
      <w:r w:rsidR="00E122DE" w:rsidRPr="00D64C8E">
        <w:rPr>
          <w:rFonts w:asciiTheme="minorHAnsi" w:hAnsiTheme="minorHAnsi"/>
        </w:rPr>
        <w:t>od of this w</w:t>
      </w:r>
      <w:r w:rsidR="001A118F" w:rsidRPr="00D64C8E">
        <w:rPr>
          <w:rFonts w:asciiTheme="minorHAnsi" w:hAnsiTheme="minorHAnsi"/>
        </w:rPr>
        <w:t>orld,” “t</w:t>
      </w:r>
      <w:r w:rsidR="003F7F99" w:rsidRPr="00D64C8E">
        <w:rPr>
          <w:rFonts w:asciiTheme="minorHAnsi" w:hAnsiTheme="minorHAnsi"/>
        </w:rPr>
        <w:t>he prince of the power</w:t>
      </w:r>
      <w:r w:rsidR="001A118F" w:rsidRPr="00D64C8E">
        <w:rPr>
          <w:rFonts w:asciiTheme="minorHAnsi" w:hAnsiTheme="minorHAnsi"/>
        </w:rPr>
        <w:t>s</w:t>
      </w:r>
      <w:r w:rsidR="00E122DE" w:rsidRPr="00D64C8E">
        <w:rPr>
          <w:rFonts w:asciiTheme="minorHAnsi" w:hAnsiTheme="minorHAnsi"/>
        </w:rPr>
        <w:t xml:space="preserve"> </w:t>
      </w:r>
      <w:r w:rsidR="00CC0A54" w:rsidRPr="00D64C8E">
        <w:rPr>
          <w:rFonts w:asciiTheme="minorHAnsi" w:hAnsiTheme="minorHAnsi"/>
        </w:rPr>
        <w:t xml:space="preserve">(authorities) of the air.” (2 Cor. 4:4, </w:t>
      </w:r>
      <w:r w:rsidR="003F7F99" w:rsidRPr="00D64C8E">
        <w:rPr>
          <w:rFonts w:asciiTheme="minorHAnsi" w:hAnsiTheme="minorHAnsi"/>
        </w:rPr>
        <w:t xml:space="preserve">Eph. 2:2.) </w:t>
      </w:r>
    </w:p>
    <w:p w14:paraId="0D0084FE" w14:textId="6E0D282D" w:rsidR="003F7F99" w:rsidRPr="00D64C8E" w:rsidRDefault="005667D6" w:rsidP="00C04008">
      <w:pPr>
        <w:spacing w:line="360" w:lineRule="auto"/>
        <w:rPr>
          <w:rFonts w:asciiTheme="minorHAnsi" w:hAnsiTheme="minorHAnsi"/>
        </w:rPr>
      </w:pPr>
      <w:r w:rsidRPr="00D64C8E">
        <w:rPr>
          <w:rFonts w:asciiTheme="minorHAnsi" w:hAnsiTheme="minorHAnsi"/>
        </w:rPr>
        <w:tab/>
        <w:t xml:space="preserve">The prayers of </w:t>
      </w:r>
      <w:r w:rsidR="002B2E03" w:rsidRPr="00D64C8E">
        <w:rPr>
          <w:rFonts w:asciiTheme="minorHAnsi" w:hAnsiTheme="minorHAnsi"/>
        </w:rPr>
        <w:t>a covenant man or woman</w:t>
      </w:r>
      <w:r w:rsidRPr="00D64C8E">
        <w:rPr>
          <w:rFonts w:asciiTheme="minorHAnsi" w:hAnsiTheme="minorHAnsi"/>
        </w:rPr>
        <w:t xml:space="preserve"> penetrate the “air” where Satan has set up his </w:t>
      </w:r>
      <w:r w:rsidR="00635277">
        <w:rPr>
          <w:rFonts w:asciiTheme="minorHAnsi" w:hAnsiTheme="minorHAnsi"/>
        </w:rPr>
        <w:t>task</w:t>
      </w:r>
      <w:r w:rsidRPr="00D64C8E">
        <w:rPr>
          <w:rFonts w:asciiTheme="minorHAnsi" w:hAnsiTheme="minorHAnsi"/>
        </w:rPr>
        <w:t xml:space="preserve"> force. </w:t>
      </w:r>
      <w:r w:rsidR="002B2E03" w:rsidRPr="00D64C8E">
        <w:rPr>
          <w:rFonts w:asciiTheme="minorHAnsi" w:hAnsiTheme="minorHAnsi"/>
        </w:rPr>
        <w:t xml:space="preserve">Prayer gives God the legal right to move in </w:t>
      </w:r>
      <w:r w:rsidR="00F277A8" w:rsidRPr="00D64C8E">
        <w:rPr>
          <w:rFonts w:asciiTheme="minorHAnsi" w:hAnsiTheme="minorHAnsi"/>
        </w:rPr>
        <w:t>mankind’s</w:t>
      </w:r>
      <w:r w:rsidR="002B2E03" w:rsidRPr="00D64C8E">
        <w:rPr>
          <w:rFonts w:asciiTheme="minorHAnsi" w:hAnsiTheme="minorHAnsi"/>
        </w:rPr>
        <w:t xml:space="preserve"> be</w:t>
      </w:r>
      <w:r w:rsidR="00FB42B0">
        <w:rPr>
          <w:rFonts w:asciiTheme="minorHAnsi" w:hAnsiTheme="minorHAnsi"/>
        </w:rPr>
        <w:t>half. To bring things from the U</w:t>
      </w:r>
      <w:r w:rsidR="002B2E03" w:rsidRPr="00D64C8E">
        <w:rPr>
          <w:rFonts w:asciiTheme="minorHAnsi" w:hAnsiTheme="minorHAnsi"/>
        </w:rPr>
        <w:t xml:space="preserve">nseen realm into the </w:t>
      </w:r>
      <w:r w:rsidR="00FB42B0">
        <w:rPr>
          <w:rFonts w:asciiTheme="minorHAnsi" w:hAnsiTheme="minorHAnsi"/>
        </w:rPr>
        <w:t>S</w:t>
      </w:r>
      <w:r w:rsidR="002B2E03" w:rsidRPr="00D64C8E">
        <w:rPr>
          <w:rFonts w:asciiTheme="minorHAnsi" w:hAnsiTheme="minorHAnsi"/>
        </w:rPr>
        <w:t xml:space="preserve">een. </w:t>
      </w:r>
    </w:p>
    <w:p w14:paraId="0B090DB7" w14:textId="775EBADA" w:rsidR="002B2E03" w:rsidRPr="00D64C8E" w:rsidRDefault="002B2E03" w:rsidP="00C04008">
      <w:pPr>
        <w:spacing w:line="360" w:lineRule="auto"/>
        <w:rPr>
          <w:rFonts w:asciiTheme="minorHAnsi" w:hAnsiTheme="minorHAnsi"/>
        </w:rPr>
      </w:pPr>
      <w:r w:rsidRPr="00D64C8E">
        <w:rPr>
          <w:rFonts w:asciiTheme="minorHAnsi" w:hAnsiTheme="minorHAnsi"/>
        </w:rPr>
        <w:tab/>
      </w:r>
      <w:r w:rsidR="001C28BB" w:rsidRPr="00D64C8E">
        <w:rPr>
          <w:rFonts w:asciiTheme="minorHAnsi" w:hAnsiTheme="minorHAnsi"/>
        </w:rPr>
        <w:t xml:space="preserve">When Adam’s lease is over, The Day of the Lord will come. </w:t>
      </w:r>
    </w:p>
    <w:p w14:paraId="3F4839FA" w14:textId="7A55C82E" w:rsidR="00F277A8" w:rsidRPr="00D64C8E" w:rsidRDefault="00F277A8" w:rsidP="00C04008">
      <w:pPr>
        <w:spacing w:line="360" w:lineRule="auto"/>
        <w:rPr>
          <w:rFonts w:asciiTheme="minorHAnsi" w:hAnsiTheme="minorHAnsi"/>
        </w:rPr>
      </w:pPr>
      <w:r w:rsidRPr="00D64C8E">
        <w:rPr>
          <w:rFonts w:asciiTheme="minorHAnsi" w:hAnsiTheme="minorHAnsi"/>
        </w:rPr>
        <w:tab/>
        <w:t xml:space="preserve">Until then, someone with a legal right to </w:t>
      </w:r>
      <w:r w:rsidR="00CF699E" w:rsidRPr="00D64C8E">
        <w:rPr>
          <w:rFonts w:asciiTheme="minorHAnsi" w:hAnsiTheme="minorHAnsi"/>
        </w:rPr>
        <w:t xml:space="preserve">being on this earth, someone who was born into earth in the legal way (Satan is an illegal alien) can pray in line with the Word of God and expect God to answer. </w:t>
      </w:r>
    </w:p>
    <w:p w14:paraId="6E2107C8" w14:textId="3DD25072" w:rsidR="001A118F" w:rsidRPr="00D64C8E" w:rsidRDefault="001A118F" w:rsidP="00C04008">
      <w:pPr>
        <w:spacing w:line="360" w:lineRule="auto"/>
        <w:rPr>
          <w:rFonts w:asciiTheme="minorHAnsi" w:hAnsiTheme="minorHAnsi"/>
        </w:rPr>
      </w:pPr>
      <w:r w:rsidRPr="00D64C8E">
        <w:rPr>
          <w:rFonts w:asciiTheme="minorHAnsi" w:hAnsiTheme="minorHAnsi"/>
        </w:rPr>
        <w:tab/>
      </w:r>
      <w:r w:rsidR="00D64C8E">
        <w:rPr>
          <w:rFonts w:asciiTheme="minorHAnsi" w:hAnsiTheme="minorHAnsi"/>
        </w:rPr>
        <w:t xml:space="preserve">Thank God, those through whom God brought The Great Awakening, and our Founding Fathers, knew the value </w:t>
      </w:r>
      <w:r w:rsidR="00F25AE1">
        <w:rPr>
          <w:rFonts w:asciiTheme="minorHAnsi" w:hAnsiTheme="minorHAnsi"/>
        </w:rPr>
        <w:t xml:space="preserve">and necessity of prayer. </w:t>
      </w:r>
    </w:p>
    <w:p w14:paraId="0599F15D" w14:textId="67FAB559" w:rsidR="00010653" w:rsidRPr="00D64C8E" w:rsidRDefault="00E122DE" w:rsidP="00C04008">
      <w:pPr>
        <w:spacing w:line="360" w:lineRule="auto"/>
        <w:rPr>
          <w:rFonts w:asciiTheme="minorHAnsi" w:hAnsiTheme="minorHAnsi"/>
        </w:rPr>
      </w:pPr>
      <w:r w:rsidRPr="00D64C8E">
        <w:rPr>
          <w:rFonts w:asciiTheme="minorHAnsi" w:hAnsiTheme="minorHAnsi"/>
        </w:rPr>
        <w:t xml:space="preserve"> </w:t>
      </w:r>
      <w:r w:rsidR="00010653" w:rsidRPr="00D64C8E">
        <w:rPr>
          <w:rFonts w:asciiTheme="minorHAnsi" w:hAnsiTheme="minorHAnsi"/>
        </w:rPr>
        <w:t xml:space="preserve"> </w:t>
      </w:r>
    </w:p>
    <w:sectPr w:rsidR="00010653" w:rsidRPr="00D64C8E" w:rsidSect="00090D1C">
      <w:headerReference w:type="even" r:id="rId7"/>
      <w:headerReference w:type="default" r:id="rId8"/>
      <w:endnotePr>
        <w:numFmt w:val="decimal"/>
      </w:endnotePr>
      <w:pgSz w:w="12240" w:h="15840"/>
      <w:pgMar w:top="1440" w:right="1800" w:bottom="1440" w:left="1800" w:header="720" w:footer="720" w:gutter="0"/>
      <w:pgNumType w:start="7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6BBAF6" w14:textId="77777777" w:rsidR="00CB549A" w:rsidRDefault="00CB549A" w:rsidP="00090D1C">
      <w:r>
        <w:separator/>
      </w:r>
    </w:p>
  </w:endnote>
  <w:endnote w:type="continuationSeparator" w:id="0">
    <w:p w14:paraId="3EFD4E4E" w14:textId="77777777" w:rsidR="00CB549A" w:rsidRDefault="00CB549A" w:rsidP="00090D1C">
      <w:r>
        <w:continuationSeparator/>
      </w:r>
    </w:p>
  </w:endnote>
  <w:endnote w:id="1">
    <w:p w14:paraId="1B0867FA" w14:textId="06DFBDAC" w:rsidR="00CB549A" w:rsidRDefault="00CB549A">
      <w:pPr>
        <w:pStyle w:val="EndnoteText"/>
      </w:pPr>
      <w:r>
        <w:rPr>
          <w:rStyle w:val="EndnoteReference"/>
        </w:rPr>
        <w:endnoteRef/>
      </w:r>
      <w:r>
        <w:t xml:space="preserve"> </w:t>
      </w:r>
      <w:r w:rsidRPr="00755A1D">
        <w:rPr>
          <w:i/>
        </w:rPr>
        <w:t>Evangelism in Patrick Henry’s “Liberty or Death”</w:t>
      </w:r>
      <w:r>
        <w:t xml:space="preserve"> </w:t>
      </w:r>
      <w:r w:rsidRPr="00755A1D">
        <w:rPr>
          <w:i/>
        </w:rPr>
        <w:t>Speech</w:t>
      </w:r>
      <w:r>
        <w:t>, Thomas Kidd, Found on line at WE’RE HISTORY.</w:t>
      </w:r>
    </w:p>
  </w:endnote>
  <w:endnote w:id="2">
    <w:p w14:paraId="3031C40E" w14:textId="73823C8D" w:rsidR="00CB549A" w:rsidRDefault="00CB549A">
      <w:pPr>
        <w:pStyle w:val="EndnoteText"/>
      </w:pPr>
      <w:r>
        <w:rPr>
          <w:rStyle w:val="EndnoteReference"/>
        </w:rPr>
        <w:endnoteRef/>
      </w:r>
      <w:r>
        <w:t xml:space="preserve"> Pilgrims and Patriots, Eddie L. Hyatt, Hyatt Press. pp. 121, 122.</w:t>
      </w:r>
    </w:p>
  </w:endnote>
  <w:endnote w:id="3">
    <w:p w14:paraId="3A9872F7" w14:textId="14E5362B" w:rsidR="00CB549A" w:rsidRDefault="00CB549A">
      <w:pPr>
        <w:pStyle w:val="EndnoteText"/>
      </w:pPr>
      <w:r>
        <w:rPr>
          <w:rStyle w:val="EndnoteReference"/>
        </w:rPr>
        <w:endnoteRef/>
      </w:r>
      <w:r>
        <w:t xml:space="preserve"> </w:t>
      </w:r>
      <w:r w:rsidRPr="005B3748">
        <w:rPr>
          <w:i/>
        </w:rPr>
        <w:t>On Two Wings: Humble Faith and Common Sense at the American Founding</w:t>
      </w:r>
      <w:r>
        <w:t>, Michael Novak. (San Francisco: Encounter, 2002) 14.</w:t>
      </w:r>
    </w:p>
  </w:endnote>
  <w:endnote w:id="4">
    <w:p w14:paraId="37302A0B" w14:textId="77777777" w:rsidR="00CB549A" w:rsidRDefault="00CB549A" w:rsidP="00CC1C68">
      <w:pPr>
        <w:pStyle w:val="EndnoteText"/>
      </w:pPr>
      <w:r>
        <w:rPr>
          <w:rStyle w:val="EndnoteReference"/>
        </w:rPr>
        <w:endnoteRef/>
      </w:r>
      <w:r>
        <w:t xml:space="preserve"> </w:t>
      </w:r>
      <w:r w:rsidRPr="00CE1DAB">
        <w:rPr>
          <w:i/>
        </w:rPr>
        <w:t>George Washington the Christian</w:t>
      </w:r>
      <w:r>
        <w:t>, William J. Johnson, The Abingdon Press, NY, Cincinnati, Copyright 1919.</w:t>
      </w:r>
    </w:p>
  </w:endnote>
  <w:endnote w:id="5">
    <w:p w14:paraId="4DC9BFE3" w14:textId="77777777" w:rsidR="00CB549A" w:rsidRDefault="00CB549A" w:rsidP="00CC1C68">
      <w:pPr>
        <w:pStyle w:val="EndnoteText"/>
      </w:pPr>
      <w:r>
        <w:rPr>
          <w:rStyle w:val="EndnoteReference"/>
        </w:rPr>
        <w:endnoteRef/>
      </w:r>
      <w:r>
        <w:t xml:space="preserve"> </w:t>
      </w:r>
      <w:r w:rsidRPr="00AE3F37">
        <w:rPr>
          <w:i/>
        </w:rPr>
        <w:t>The Story of Mary Washington</w:t>
      </w:r>
      <w:r>
        <w:t>, Marion Harland, 1892 p. 87.</w:t>
      </w:r>
    </w:p>
  </w:endnote>
  <w:endnote w:id="6">
    <w:p w14:paraId="4FD343C7" w14:textId="77777777" w:rsidR="00CB549A" w:rsidRDefault="00CB549A" w:rsidP="00CC1C68">
      <w:pPr>
        <w:pStyle w:val="EndnoteText"/>
      </w:pPr>
      <w:r>
        <w:rPr>
          <w:rStyle w:val="EndnoteReference"/>
        </w:rPr>
        <w:endnoteRef/>
      </w:r>
      <w:r>
        <w:t xml:space="preserve"> </w:t>
      </w:r>
      <w:r w:rsidRPr="00B01C18">
        <w:rPr>
          <w:i/>
        </w:rPr>
        <w:t>The Writings of George Washington</w:t>
      </w:r>
      <w:r>
        <w:t>, Jared Sparks, 12 Vols., 1837-7.</w:t>
      </w:r>
    </w:p>
  </w:endnote>
  <w:endnote w:id="7">
    <w:p w14:paraId="76DBFABD" w14:textId="77777777" w:rsidR="00CB549A" w:rsidRDefault="00CB549A" w:rsidP="00CC1C68">
      <w:pPr>
        <w:pStyle w:val="EndnoteText"/>
      </w:pPr>
      <w:r>
        <w:rPr>
          <w:rStyle w:val="EndnoteReference"/>
        </w:rPr>
        <w:endnoteRef/>
      </w:r>
      <w:r>
        <w:t xml:space="preserve"> </w:t>
      </w:r>
      <w:r w:rsidRPr="008E3626">
        <w:rPr>
          <w:i/>
        </w:rPr>
        <w:t>The Cambridge of 1776,</w:t>
      </w:r>
      <w:r>
        <w:t xml:space="preserve"> with the diary of Dorothy Dudley, 1876.</w:t>
      </w:r>
    </w:p>
  </w:endnote>
  <w:endnote w:id="8">
    <w:p w14:paraId="702F0F81" w14:textId="77777777" w:rsidR="00CB549A" w:rsidRDefault="00CB549A" w:rsidP="00CC1C68">
      <w:pPr>
        <w:pStyle w:val="EndnoteText"/>
      </w:pPr>
      <w:r>
        <w:rPr>
          <w:rStyle w:val="EndnoteReference"/>
        </w:rPr>
        <w:endnoteRef/>
      </w:r>
      <w:r>
        <w:t xml:space="preserve"> Sparks, Vol. IX.</w:t>
      </w:r>
    </w:p>
  </w:endnote>
  <w:endnote w:id="9">
    <w:p w14:paraId="5872C8F7" w14:textId="77777777" w:rsidR="00CB549A" w:rsidRDefault="00CB549A" w:rsidP="00CC1C68">
      <w:pPr>
        <w:pStyle w:val="EndnoteText"/>
      </w:pPr>
      <w:r>
        <w:rPr>
          <w:rStyle w:val="EndnoteReference"/>
        </w:rPr>
        <w:endnoteRef/>
      </w:r>
      <w:r>
        <w:t xml:space="preserve"> </w:t>
      </w:r>
      <w:r w:rsidRPr="0021407F">
        <w:rPr>
          <w:i/>
        </w:rPr>
        <w:t>George Washington the Christian</w:t>
      </w:r>
      <w:r>
        <w:t xml:space="preserve">, p. 36. </w:t>
      </w:r>
    </w:p>
  </w:endnote>
  <w:endnote w:id="10">
    <w:p w14:paraId="4694845F" w14:textId="77777777" w:rsidR="00CB549A" w:rsidRDefault="00CB549A" w:rsidP="00CC1C68">
      <w:pPr>
        <w:pStyle w:val="EndnoteText"/>
      </w:pPr>
      <w:r>
        <w:rPr>
          <w:rStyle w:val="EndnoteReference"/>
        </w:rPr>
        <w:endnoteRef/>
      </w:r>
      <w:r>
        <w:t xml:space="preserve"> This note and the following are from Bancroft, </w:t>
      </w:r>
      <w:r w:rsidRPr="000342E5">
        <w:rPr>
          <w:i/>
        </w:rPr>
        <w:t>History</w:t>
      </w:r>
      <w:r>
        <w:t>, vol. 4, 190.</w:t>
      </w:r>
    </w:p>
  </w:endnote>
  <w:endnote w:id="11">
    <w:p w14:paraId="4AA705C8" w14:textId="77777777" w:rsidR="00CB549A" w:rsidRDefault="00CB549A" w:rsidP="00CC1C68">
      <w:pPr>
        <w:pStyle w:val="EndnoteText"/>
      </w:pPr>
      <w:r>
        <w:rPr>
          <w:rStyle w:val="EndnoteReference"/>
        </w:rPr>
        <w:endnoteRef/>
      </w:r>
      <w:r>
        <w:t xml:space="preserve"> </w:t>
      </w:r>
      <w:r w:rsidRPr="000342E5">
        <w:rPr>
          <w:i/>
        </w:rPr>
        <w:t>The Light and the Glory</w:t>
      </w:r>
      <w:r>
        <w:t>, Marshall and Manuel, pp. 360, 361.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0EDB6" w14:textId="77777777" w:rsidR="00CB549A" w:rsidRDefault="00CB549A" w:rsidP="00090D1C">
      <w:r>
        <w:separator/>
      </w:r>
    </w:p>
  </w:footnote>
  <w:footnote w:type="continuationSeparator" w:id="0">
    <w:p w14:paraId="75C7B71E" w14:textId="77777777" w:rsidR="00CB549A" w:rsidRDefault="00CB549A" w:rsidP="00090D1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42E27" w14:textId="77777777" w:rsidR="00CB549A" w:rsidRDefault="00CB549A" w:rsidP="00090D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7B68AF" w14:textId="77777777" w:rsidR="00CB549A" w:rsidRDefault="00CB549A" w:rsidP="00090D1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A6977" w14:textId="77777777" w:rsidR="00CB549A" w:rsidRDefault="00CB549A" w:rsidP="00090D1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22B6E">
      <w:rPr>
        <w:rStyle w:val="PageNumber"/>
        <w:noProof/>
      </w:rPr>
      <w:t>76</w:t>
    </w:r>
    <w:r>
      <w:rPr>
        <w:rStyle w:val="PageNumber"/>
      </w:rPr>
      <w:fldChar w:fldCharType="end"/>
    </w:r>
  </w:p>
  <w:p w14:paraId="672CA576" w14:textId="77777777" w:rsidR="00CB549A" w:rsidRDefault="00CB549A" w:rsidP="00090D1C">
    <w:pPr>
      <w:pStyle w:val="Header"/>
      <w:ind w:right="360"/>
    </w:pPr>
    <w:r>
      <w:t>FIRST OF ALL</w:t>
    </w:r>
  </w:p>
  <w:p w14:paraId="36D498A7" w14:textId="77777777" w:rsidR="00CB549A" w:rsidRDefault="00CB549A">
    <w:pPr>
      <w:pStyle w:val="Header"/>
    </w:pPr>
    <w:r>
      <w:t>And Awakenings</w:t>
    </w:r>
  </w:p>
  <w:p w14:paraId="14F11104" w14:textId="7C4F295C" w:rsidR="00CB549A" w:rsidRDefault="00CB549A">
    <w:pPr>
      <w:pStyle w:val="Header"/>
    </w:pPr>
    <w:r>
      <w:t>Chapter 14, Prayer and The Making of The Nation</w:t>
    </w:r>
  </w:p>
  <w:p w14:paraId="7F2691D4" w14:textId="77777777" w:rsidR="00CB549A" w:rsidRDefault="00CB5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D1C"/>
    <w:rsid w:val="00010653"/>
    <w:rsid w:val="00023FC8"/>
    <w:rsid w:val="000342E5"/>
    <w:rsid w:val="000705FF"/>
    <w:rsid w:val="00073F71"/>
    <w:rsid w:val="00090D1C"/>
    <w:rsid w:val="000B10E9"/>
    <w:rsid w:val="000D399D"/>
    <w:rsid w:val="000F275B"/>
    <w:rsid w:val="00114C4F"/>
    <w:rsid w:val="00143A50"/>
    <w:rsid w:val="0017159B"/>
    <w:rsid w:val="00173A97"/>
    <w:rsid w:val="001813F1"/>
    <w:rsid w:val="001A118F"/>
    <w:rsid w:val="001A7507"/>
    <w:rsid w:val="001B76B6"/>
    <w:rsid w:val="001C28BB"/>
    <w:rsid w:val="001D4AC5"/>
    <w:rsid w:val="0021407F"/>
    <w:rsid w:val="002301FE"/>
    <w:rsid w:val="0027692F"/>
    <w:rsid w:val="00285B6E"/>
    <w:rsid w:val="002B2E03"/>
    <w:rsid w:val="002C20FF"/>
    <w:rsid w:val="002D11F3"/>
    <w:rsid w:val="002D2225"/>
    <w:rsid w:val="002D46B8"/>
    <w:rsid w:val="00317D57"/>
    <w:rsid w:val="00332408"/>
    <w:rsid w:val="00354BCC"/>
    <w:rsid w:val="003670F2"/>
    <w:rsid w:val="003A7346"/>
    <w:rsid w:val="003F54F4"/>
    <w:rsid w:val="003F7F99"/>
    <w:rsid w:val="00427795"/>
    <w:rsid w:val="004418BC"/>
    <w:rsid w:val="00450A47"/>
    <w:rsid w:val="0046106B"/>
    <w:rsid w:val="00497491"/>
    <w:rsid w:val="00522B6E"/>
    <w:rsid w:val="005642F9"/>
    <w:rsid w:val="005667D6"/>
    <w:rsid w:val="005729AE"/>
    <w:rsid w:val="00573083"/>
    <w:rsid w:val="005B3748"/>
    <w:rsid w:val="005C3509"/>
    <w:rsid w:val="005E2C15"/>
    <w:rsid w:val="006047D1"/>
    <w:rsid w:val="0060662D"/>
    <w:rsid w:val="006067D1"/>
    <w:rsid w:val="00623B16"/>
    <w:rsid w:val="00633863"/>
    <w:rsid w:val="00635277"/>
    <w:rsid w:val="00664E20"/>
    <w:rsid w:val="00676DC3"/>
    <w:rsid w:val="00683E48"/>
    <w:rsid w:val="006A652E"/>
    <w:rsid w:val="006C39E6"/>
    <w:rsid w:val="006C5361"/>
    <w:rsid w:val="007036F5"/>
    <w:rsid w:val="007039C1"/>
    <w:rsid w:val="007547EF"/>
    <w:rsid w:val="00755A1D"/>
    <w:rsid w:val="00772803"/>
    <w:rsid w:val="00787E81"/>
    <w:rsid w:val="00793978"/>
    <w:rsid w:val="00794449"/>
    <w:rsid w:val="007B4646"/>
    <w:rsid w:val="007E1D3B"/>
    <w:rsid w:val="007F3E12"/>
    <w:rsid w:val="007F4B00"/>
    <w:rsid w:val="007F5A60"/>
    <w:rsid w:val="008119CE"/>
    <w:rsid w:val="008527E4"/>
    <w:rsid w:val="008948EB"/>
    <w:rsid w:val="008E3626"/>
    <w:rsid w:val="008F5885"/>
    <w:rsid w:val="00921026"/>
    <w:rsid w:val="009B6A1E"/>
    <w:rsid w:val="00A438FA"/>
    <w:rsid w:val="00A80EE3"/>
    <w:rsid w:val="00A815FA"/>
    <w:rsid w:val="00AA2658"/>
    <w:rsid w:val="00AA6EE5"/>
    <w:rsid w:val="00AE3F37"/>
    <w:rsid w:val="00B00E04"/>
    <w:rsid w:val="00B01C18"/>
    <w:rsid w:val="00B610A1"/>
    <w:rsid w:val="00B832E9"/>
    <w:rsid w:val="00BB2A42"/>
    <w:rsid w:val="00BC72C1"/>
    <w:rsid w:val="00C04008"/>
    <w:rsid w:val="00C141BA"/>
    <w:rsid w:val="00C17C76"/>
    <w:rsid w:val="00C63C55"/>
    <w:rsid w:val="00C97E9F"/>
    <w:rsid w:val="00CB549A"/>
    <w:rsid w:val="00CC0A54"/>
    <w:rsid w:val="00CC1C68"/>
    <w:rsid w:val="00CC284D"/>
    <w:rsid w:val="00CE1DAB"/>
    <w:rsid w:val="00CE323D"/>
    <w:rsid w:val="00CE4150"/>
    <w:rsid w:val="00CF699E"/>
    <w:rsid w:val="00D372A0"/>
    <w:rsid w:val="00D4678F"/>
    <w:rsid w:val="00D5567B"/>
    <w:rsid w:val="00D64C8E"/>
    <w:rsid w:val="00D7145D"/>
    <w:rsid w:val="00D94C74"/>
    <w:rsid w:val="00DC2950"/>
    <w:rsid w:val="00DD02A9"/>
    <w:rsid w:val="00E06AFC"/>
    <w:rsid w:val="00E122DE"/>
    <w:rsid w:val="00E20322"/>
    <w:rsid w:val="00E409DE"/>
    <w:rsid w:val="00E4583E"/>
    <w:rsid w:val="00E63CDC"/>
    <w:rsid w:val="00E75CC8"/>
    <w:rsid w:val="00E80FD9"/>
    <w:rsid w:val="00EC4D71"/>
    <w:rsid w:val="00EF207A"/>
    <w:rsid w:val="00EF4786"/>
    <w:rsid w:val="00F25AE1"/>
    <w:rsid w:val="00F277A8"/>
    <w:rsid w:val="00F37F48"/>
    <w:rsid w:val="00F401C6"/>
    <w:rsid w:val="00F80DB3"/>
    <w:rsid w:val="00FA3CE7"/>
    <w:rsid w:val="00FB2EA8"/>
    <w:rsid w:val="00FB42B0"/>
    <w:rsid w:val="00FB4B91"/>
    <w:rsid w:val="00FC2646"/>
    <w:rsid w:val="00FD242B"/>
    <w:rsid w:val="00FD5D6D"/>
    <w:rsid w:val="00FE32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3F64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D1C"/>
    <w:pPr>
      <w:tabs>
        <w:tab w:val="center" w:pos="4320"/>
        <w:tab w:val="right" w:pos="8640"/>
      </w:tabs>
    </w:pPr>
  </w:style>
  <w:style w:type="character" w:customStyle="1" w:styleId="HeaderChar">
    <w:name w:val="Header Char"/>
    <w:basedOn w:val="DefaultParagraphFont"/>
    <w:link w:val="Header"/>
    <w:uiPriority w:val="99"/>
    <w:rsid w:val="00090D1C"/>
  </w:style>
  <w:style w:type="paragraph" w:styleId="Footer">
    <w:name w:val="footer"/>
    <w:basedOn w:val="Normal"/>
    <w:link w:val="FooterChar"/>
    <w:uiPriority w:val="99"/>
    <w:unhideWhenUsed/>
    <w:rsid w:val="00090D1C"/>
    <w:pPr>
      <w:tabs>
        <w:tab w:val="center" w:pos="4320"/>
        <w:tab w:val="right" w:pos="8640"/>
      </w:tabs>
    </w:pPr>
  </w:style>
  <w:style w:type="character" w:customStyle="1" w:styleId="FooterChar">
    <w:name w:val="Footer Char"/>
    <w:basedOn w:val="DefaultParagraphFont"/>
    <w:link w:val="Footer"/>
    <w:uiPriority w:val="99"/>
    <w:rsid w:val="00090D1C"/>
  </w:style>
  <w:style w:type="character" w:styleId="PageNumber">
    <w:name w:val="page number"/>
    <w:basedOn w:val="DefaultParagraphFont"/>
    <w:uiPriority w:val="99"/>
    <w:semiHidden/>
    <w:unhideWhenUsed/>
    <w:rsid w:val="00090D1C"/>
  </w:style>
  <w:style w:type="paragraph" w:styleId="EndnoteText">
    <w:name w:val="endnote text"/>
    <w:basedOn w:val="Normal"/>
    <w:link w:val="EndnoteTextChar"/>
    <w:uiPriority w:val="99"/>
    <w:unhideWhenUsed/>
    <w:rsid w:val="0017159B"/>
  </w:style>
  <w:style w:type="character" w:customStyle="1" w:styleId="EndnoteTextChar">
    <w:name w:val="Endnote Text Char"/>
    <w:basedOn w:val="DefaultParagraphFont"/>
    <w:link w:val="EndnoteText"/>
    <w:uiPriority w:val="99"/>
    <w:rsid w:val="0017159B"/>
  </w:style>
  <w:style w:type="character" w:styleId="EndnoteReference">
    <w:name w:val="endnote reference"/>
    <w:basedOn w:val="DefaultParagraphFont"/>
    <w:uiPriority w:val="99"/>
    <w:unhideWhenUsed/>
    <w:rsid w:val="0017159B"/>
    <w:rPr>
      <w:vertAlign w:val="superscript"/>
    </w:rPr>
  </w:style>
  <w:style w:type="character" w:styleId="CommentReference">
    <w:name w:val="annotation reference"/>
    <w:basedOn w:val="DefaultParagraphFont"/>
    <w:uiPriority w:val="99"/>
    <w:semiHidden/>
    <w:unhideWhenUsed/>
    <w:rsid w:val="002D46B8"/>
    <w:rPr>
      <w:sz w:val="18"/>
      <w:szCs w:val="18"/>
    </w:rPr>
  </w:style>
  <w:style w:type="paragraph" w:styleId="CommentText">
    <w:name w:val="annotation text"/>
    <w:basedOn w:val="Normal"/>
    <w:link w:val="CommentTextChar"/>
    <w:uiPriority w:val="99"/>
    <w:semiHidden/>
    <w:unhideWhenUsed/>
    <w:rsid w:val="002D46B8"/>
  </w:style>
  <w:style w:type="character" w:customStyle="1" w:styleId="CommentTextChar">
    <w:name w:val="Comment Text Char"/>
    <w:basedOn w:val="DefaultParagraphFont"/>
    <w:link w:val="CommentText"/>
    <w:uiPriority w:val="99"/>
    <w:semiHidden/>
    <w:rsid w:val="002D46B8"/>
  </w:style>
  <w:style w:type="paragraph" w:styleId="CommentSubject">
    <w:name w:val="annotation subject"/>
    <w:basedOn w:val="CommentText"/>
    <w:next w:val="CommentText"/>
    <w:link w:val="CommentSubjectChar"/>
    <w:uiPriority w:val="99"/>
    <w:semiHidden/>
    <w:unhideWhenUsed/>
    <w:rsid w:val="002D46B8"/>
    <w:rPr>
      <w:b/>
      <w:bCs/>
      <w:sz w:val="20"/>
      <w:szCs w:val="20"/>
    </w:rPr>
  </w:style>
  <w:style w:type="character" w:customStyle="1" w:styleId="CommentSubjectChar">
    <w:name w:val="Comment Subject Char"/>
    <w:basedOn w:val="CommentTextChar"/>
    <w:link w:val="CommentSubject"/>
    <w:uiPriority w:val="99"/>
    <w:semiHidden/>
    <w:rsid w:val="002D46B8"/>
    <w:rPr>
      <w:b/>
      <w:bCs/>
      <w:sz w:val="20"/>
      <w:szCs w:val="20"/>
    </w:rPr>
  </w:style>
  <w:style w:type="paragraph" w:styleId="BalloonText">
    <w:name w:val="Balloon Text"/>
    <w:basedOn w:val="Normal"/>
    <w:link w:val="BalloonTextChar"/>
    <w:uiPriority w:val="99"/>
    <w:semiHidden/>
    <w:unhideWhenUsed/>
    <w:rsid w:val="002D46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46B8"/>
    <w:rPr>
      <w:rFonts w:ascii="Lucida Grande" w:hAnsi="Lucida Grande" w:cs="Lucida Grande"/>
      <w:sz w:val="18"/>
      <w:szCs w:val="18"/>
    </w:rPr>
  </w:style>
  <w:style w:type="paragraph" w:styleId="NormalWeb">
    <w:name w:val="Normal (Web)"/>
    <w:basedOn w:val="Normal"/>
    <w:uiPriority w:val="99"/>
    <w:semiHidden/>
    <w:unhideWhenUsed/>
    <w:rsid w:val="008F5885"/>
    <w:pPr>
      <w:spacing w:before="100" w:beforeAutospacing="1" w:after="100" w:afterAutospacing="1"/>
    </w:pPr>
    <w:rPr>
      <w:rFonts w:ascii="Times" w:hAnsi="Times"/>
      <w:color w:val="auto"/>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0D1C"/>
    <w:pPr>
      <w:tabs>
        <w:tab w:val="center" w:pos="4320"/>
        <w:tab w:val="right" w:pos="8640"/>
      </w:tabs>
    </w:pPr>
  </w:style>
  <w:style w:type="character" w:customStyle="1" w:styleId="HeaderChar">
    <w:name w:val="Header Char"/>
    <w:basedOn w:val="DefaultParagraphFont"/>
    <w:link w:val="Header"/>
    <w:uiPriority w:val="99"/>
    <w:rsid w:val="00090D1C"/>
  </w:style>
  <w:style w:type="paragraph" w:styleId="Footer">
    <w:name w:val="footer"/>
    <w:basedOn w:val="Normal"/>
    <w:link w:val="FooterChar"/>
    <w:uiPriority w:val="99"/>
    <w:unhideWhenUsed/>
    <w:rsid w:val="00090D1C"/>
    <w:pPr>
      <w:tabs>
        <w:tab w:val="center" w:pos="4320"/>
        <w:tab w:val="right" w:pos="8640"/>
      </w:tabs>
    </w:pPr>
  </w:style>
  <w:style w:type="character" w:customStyle="1" w:styleId="FooterChar">
    <w:name w:val="Footer Char"/>
    <w:basedOn w:val="DefaultParagraphFont"/>
    <w:link w:val="Footer"/>
    <w:uiPriority w:val="99"/>
    <w:rsid w:val="00090D1C"/>
  </w:style>
  <w:style w:type="character" w:styleId="PageNumber">
    <w:name w:val="page number"/>
    <w:basedOn w:val="DefaultParagraphFont"/>
    <w:uiPriority w:val="99"/>
    <w:semiHidden/>
    <w:unhideWhenUsed/>
    <w:rsid w:val="00090D1C"/>
  </w:style>
  <w:style w:type="paragraph" w:styleId="EndnoteText">
    <w:name w:val="endnote text"/>
    <w:basedOn w:val="Normal"/>
    <w:link w:val="EndnoteTextChar"/>
    <w:uiPriority w:val="99"/>
    <w:unhideWhenUsed/>
    <w:rsid w:val="0017159B"/>
  </w:style>
  <w:style w:type="character" w:customStyle="1" w:styleId="EndnoteTextChar">
    <w:name w:val="Endnote Text Char"/>
    <w:basedOn w:val="DefaultParagraphFont"/>
    <w:link w:val="EndnoteText"/>
    <w:uiPriority w:val="99"/>
    <w:rsid w:val="0017159B"/>
  </w:style>
  <w:style w:type="character" w:styleId="EndnoteReference">
    <w:name w:val="endnote reference"/>
    <w:basedOn w:val="DefaultParagraphFont"/>
    <w:uiPriority w:val="99"/>
    <w:unhideWhenUsed/>
    <w:rsid w:val="0017159B"/>
    <w:rPr>
      <w:vertAlign w:val="superscript"/>
    </w:rPr>
  </w:style>
  <w:style w:type="character" w:styleId="CommentReference">
    <w:name w:val="annotation reference"/>
    <w:basedOn w:val="DefaultParagraphFont"/>
    <w:uiPriority w:val="99"/>
    <w:semiHidden/>
    <w:unhideWhenUsed/>
    <w:rsid w:val="002D46B8"/>
    <w:rPr>
      <w:sz w:val="18"/>
      <w:szCs w:val="18"/>
    </w:rPr>
  </w:style>
  <w:style w:type="paragraph" w:styleId="CommentText">
    <w:name w:val="annotation text"/>
    <w:basedOn w:val="Normal"/>
    <w:link w:val="CommentTextChar"/>
    <w:uiPriority w:val="99"/>
    <w:semiHidden/>
    <w:unhideWhenUsed/>
    <w:rsid w:val="002D46B8"/>
  </w:style>
  <w:style w:type="character" w:customStyle="1" w:styleId="CommentTextChar">
    <w:name w:val="Comment Text Char"/>
    <w:basedOn w:val="DefaultParagraphFont"/>
    <w:link w:val="CommentText"/>
    <w:uiPriority w:val="99"/>
    <w:semiHidden/>
    <w:rsid w:val="002D46B8"/>
  </w:style>
  <w:style w:type="paragraph" w:styleId="CommentSubject">
    <w:name w:val="annotation subject"/>
    <w:basedOn w:val="CommentText"/>
    <w:next w:val="CommentText"/>
    <w:link w:val="CommentSubjectChar"/>
    <w:uiPriority w:val="99"/>
    <w:semiHidden/>
    <w:unhideWhenUsed/>
    <w:rsid w:val="002D46B8"/>
    <w:rPr>
      <w:b/>
      <w:bCs/>
      <w:sz w:val="20"/>
      <w:szCs w:val="20"/>
    </w:rPr>
  </w:style>
  <w:style w:type="character" w:customStyle="1" w:styleId="CommentSubjectChar">
    <w:name w:val="Comment Subject Char"/>
    <w:basedOn w:val="CommentTextChar"/>
    <w:link w:val="CommentSubject"/>
    <w:uiPriority w:val="99"/>
    <w:semiHidden/>
    <w:rsid w:val="002D46B8"/>
    <w:rPr>
      <w:b/>
      <w:bCs/>
      <w:sz w:val="20"/>
      <w:szCs w:val="20"/>
    </w:rPr>
  </w:style>
  <w:style w:type="paragraph" w:styleId="BalloonText">
    <w:name w:val="Balloon Text"/>
    <w:basedOn w:val="Normal"/>
    <w:link w:val="BalloonTextChar"/>
    <w:uiPriority w:val="99"/>
    <w:semiHidden/>
    <w:unhideWhenUsed/>
    <w:rsid w:val="002D46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D46B8"/>
    <w:rPr>
      <w:rFonts w:ascii="Lucida Grande" w:hAnsi="Lucida Grande" w:cs="Lucida Grande"/>
      <w:sz w:val="18"/>
      <w:szCs w:val="18"/>
    </w:rPr>
  </w:style>
  <w:style w:type="paragraph" w:styleId="NormalWeb">
    <w:name w:val="Normal (Web)"/>
    <w:basedOn w:val="Normal"/>
    <w:uiPriority w:val="99"/>
    <w:semiHidden/>
    <w:unhideWhenUsed/>
    <w:rsid w:val="008F5885"/>
    <w:pPr>
      <w:spacing w:before="100" w:beforeAutospacing="1" w:after="100" w:afterAutospacing="1"/>
    </w:pPr>
    <w:rPr>
      <w:rFonts w:ascii="Times" w:hAnsi="Time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2066</Words>
  <Characters>10437</Characters>
  <Application>Microsoft Macintosh Word</Application>
  <DocSecurity>0</DocSecurity>
  <Lines>160</Lines>
  <Paragraphs>17</Paragraphs>
  <ScaleCrop>false</ScaleCrop>
  <Company>Billye Brim Ministries</Company>
  <LinksUpToDate>false</LinksUpToDate>
  <CharactersWithSpaces>12486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8</cp:revision>
  <cp:lastPrinted>2017-05-13T16:24:00Z</cp:lastPrinted>
  <dcterms:created xsi:type="dcterms:W3CDTF">2017-05-13T15:57:00Z</dcterms:created>
  <dcterms:modified xsi:type="dcterms:W3CDTF">2017-05-13T16:25:00Z</dcterms:modified>
</cp:coreProperties>
</file>